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1E6" w:rsidRPr="00734E8D" w:rsidRDefault="00DE31E6" w:rsidP="00DE31E6">
      <w:pPr>
        <w:pStyle w:val="6"/>
        <w:spacing w:line="360" w:lineRule="auto"/>
        <w:jc w:val="left"/>
        <w:rPr>
          <w:rFonts w:ascii="Times New Roman" w:hAnsi="Times New Roman"/>
          <w:sz w:val="22"/>
        </w:rPr>
      </w:pPr>
      <w:r w:rsidRPr="00734E8D">
        <w:rPr>
          <w:rFonts w:ascii="Times New Roman" w:hAnsi="Times New Roman"/>
          <w:sz w:val="22"/>
        </w:rPr>
        <w:t xml:space="preserve">                                                    </w:t>
      </w:r>
      <w:r>
        <w:rPr>
          <w:rFonts w:ascii="Times New Roman" w:hAnsi="Times New Roman"/>
          <w:sz w:val="22"/>
        </w:rPr>
        <w:t xml:space="preserve">               </w:t>
      </w:r>
      <w:r w:rsidRPr="00734E8D">
        <w:rPr>
          <w:rFonts w:ascii="Times New Roman" w:hAnsi="Times New Roman"/>
          <w:sz w:val="22"/>
        </w:rPr>
        <w:t>ДОГОВОР №</w:t>
      </w:r>
      <w:r>
        <w:rPr>
          <w:rFonts w:ascii="Times New Roman" w:hAnsi="Times New Roman"/>
          <w:sz w:val="22"/>
        </w:rPr>
        <w:t xml:space="preserve"> ХХ-ДУ/1_ </w:t>
      </w:r>
    </w:p>
    <w:p w:rsidR="00DE31E6" w:rsidRPr="00024CDA" w:rsidRDefault="00DE31E6" w:rsidP="00DE31E6">
      <w:pPr>
        <w:pStyle w:val="6"/>
        <w:spacing w:line="360" w:lineRule="auto"/>
        <w:rPr>
          <w:rFonts w:ascii="Times New Roman" w:hAnsi="Times New Roman"/>
          <w:sz w:val="22"/>
        </w:rPr>
      </w:pPr>
      <w:r w:rsidRPr="00024CDA">
        <w:rPr>
          <w:rFonts w:ascii="Times New Roman" w:hAnsi="Times New Roman"/>
          <w:sz w:val="22"/>
        </w:rPr>
        <w:t xml:space="preserve">ДОВЕРИТЕЛЬНОГО УПРАВЛЕНИЯ ЦЕННЫМИ БУМАГАМИ И </w:t>
      </w:r>
    </w:p>
    <w:p w:rsidR="00DE31E6" w:rsidRPr="00024CDA" w:rsidRDefault="00DE31E6" w:rsidP="00DE31E6">
      <w:pPr>
        <w:pStyle w:val="6"/>
        <w:spacing w:line="360" w:lineRule="auto"/>
        <w:rPr>
          <w:rFonts w:ascii="Times New Roman" w:hAnsi="Times New Roman"/>
          <w:sz w:val="22"/>
        </w:rPr>
      </w:pPr>
      <w:r w:rsidRPr="00024CDA">
        <w:rPr>
          <w:rFonts w:ascii="Times New Roman" w:hAnsi="Times New Roman"/>
          <w:sz w:val="22"/>
        </w:rPr>
        <w:t>СРЕДСТВАМИ ИНВЕСТИРОВАНИЯ В ЦЕННЫЕ БУМАГИ</w:t>
      </w:r>
    </w:p>
    <w:p w:rsidR="00DE31E6" w:rsidRDefault="00DE31E6" w:rsidP="00DE31E6"/>
    <w:p w:rsidR="00DE31E6" w:rsidRPr="00024CDA" w:rsidRDefault="00DE31E6" w:rsidP="00DE31E6"/>
    <w:p w:rsidR="00DE31E6" w:rsidRPr="00024CDA" w:rsidRDefault="00DE31E6" w:rsidP="00DE31E6">
      <w:pPr>
        <w:pStyle w:val="11"/>
        <w:spacing w:after="80" w:line="300" w:lineRule="exact"/>
        <w:ind w:right="0"/>
        <w:rPr>
          <w:sz w:val="24"/>
        </w:rPr>
      </w:pPr>
      <w:r w:rsidRPr="00024CDA">
        <w:t>г. Уфа</w:t>
      </w:r>
      <w:r w:rsidRPr="00024CDA">
        <w:tab/>
      </w:r>
      <w:r w:rsidRPr="00024CDA">
        <w:tab/>
      </w:r>
      <w:r w:rsidRPr="00024CDA">
        <w:tab/>
      </w:r>
      <w:r w:rsidRPr="00024CDA">
        <w:tab/>
      </w:r>
      <w:r w:rsidRPr="00024CDA">
        <w:tab/>
      </w:r>
      <w:r w:rsidRPr="00024CDA">
        <w:tab/>
      </w:r>
      <w:r w:rsidRPr="00024CDA">
        <w:tab/>
      </w:r>
      <w:r w:rsidRPr="00024CDA">
        <w:tab/>
      </w:r>
      <w:r w:rsidRPr="00024CDA">
        <w:tab/>
        <w:t>«____»____________  20__ года</w:t>
      </w:r>
    </w:p>
    <w:p w:rsidR="00DE31E6" w:rsidRDefault="00DE31E6" w:rsidP="00DE31E6">
      <w:pPr>
        <w:pStyle w:val="11"/>
        <w:ind w:right="0" w:firstLine="567"/>
      </w:pPr>
    </w:p>
    <w:p w:rsidR="00DE31E6" w:rsidRPr="007365C2" w:rsidRDefault="00DE31E6" w:rsidP="00DE31E6">
      <w:pPr>
        <w:pStyle w:val="11"/>
        <w:ind w:right="0" w:firstLine="567"/>
      </w:pPr>
    </w:p>
    <w:p w:rsidR="00DE31E6" w:rsidRPr="007365C2" w:rsidRDefault="00DE31E6" w:rsidP="00DE31E6">
      <w:pPr>
        <w:pStyle w:val="11"/>
        <w:tabs>
          <w:tab w:val="left" w:pos="9356"/>
        </w:tabs>
        <w:ind w:right="1" w:firstLine="567"/>
      </w:pPr>
      <w:r w:rsidRPr="007365C2">
        <w:rPr>
          <w:b/>
          <w:bCs/>
        </w:rPr>
        <w:t xml:space="preserve">Общество с ограниченной ответственностью Управляющая компания «Финансовые системы», </w:t>
      </w:r>
      <w:r w:rsidRPr="007365C2">
        <w:rPr>
          <w:bCs/>
        </w:rPr>
        <w:t>(</w:t>
      </w:r>
      <w:r w:rsidRPr="007365C2">
        <w:t xml:space="preserve">далее «Доверительный управляющий»), созданное в соответствии с законодательством Российской Федерации, имеющее лицензию № 002-10533-001000 на осуществления деятельности по управлению ценными бумагами, выданную Банком России 11 сентября </w:t>
      </w:r>
      <w:smartTag w:uri="urn:schemas-microsoft-com:office:smarttags" w:element="metricconverter">
        <w:smartTagPr>
          <w:attr w:name="ProductID" w:val="2007 г"/>
        </w:smartTagPr>
        <w:r w:rsidRPr="007365C2">
          <w:t>2007 г</w:t>
        </w:r>
      </w:smartTag>
      <w:r w:rsidRPr="007365C2">
        <w:t xml:space="preserve">., в лице генерального директора </w:t>
      </w:r>
      <w:proofErr w:type="spellStart"/>
      <w:r w:rsidRPr="007365C2">
        <w:t>Шайхиевой</w:t>
      </w:r>
      <w:proofErr w:type="spellEnd"/>
      <w:r w:rsidRPr="007365C2">
        <w:t xml:space="preserve"> Анджелы </w:t>
      </w:r>
      <w:proofErr w:type="spellStart"/>
      <w:r w:rsidRPr="007365C2">
        <w:t>Зауриевны</w:t>
      </w:r>
      <w:proofErr w:type="spellEnd"/>
      <w:r w:rsidRPr="007365C2">
        <w:t xml:space="preserve">, действующей на основании Устава, с </w:t>
      </w:r>
      <w:r>
        <w:t xml:space="preserve">одной </w:t>
      </w:r>
      <w:r w:rsidRPr="007365C2">
        <w:t xml:space="preserve"> стороны и любое  физическое лицо, выразившее желание воспользоваться услугами Доверительного управляющего  путем присоединения (акцепта) к настоящему Договору в соответствии с Гражданским кодексом Российской Федерации, (далее «Учредитель управления»), с другой стороны, (далее совместно - «Стороны» и каждая в отдельности – «Сторона»), заключили настоящий Договор доверительного управления </w:t>
      </w:r>
      <w:r>
        <w:t>ценными бумагами и средствами инвестирования в ценные бумаги</w:t>
      </w:r>
      <w:r w:rsidRPr="007365C2">
        <w:t xml:space="preserve"> (далее по тексту - Договор) о нижеследующем:</w:t>
      </w:r>
    </w:p>
    <w:p w:rsidR="00DE31E6" w:rsidRPr="007365C2" w:rsidRDefault="00DE31E6" w:rsidP="00DE31E6">
      <w:pPr>
        <w:pStyle w:val="11"/>
        <w:ind w:right="0" w:firstLine="567"/>
      </w:pPr>
    </w:p>
    <w:p w:rsidR="00DE31E6" w:rsidRPr="00024CDA" w:rsidRDefault="00DE31E6" w:rsidP="00DE31E6">
      <w:pPr>
        <w:pStyle w:val="Iauiue"/>
        <w:numPr>
          <w:ilvl w:val="0"/>
          <w:numId w:val="27"/>
        </w:numPr>
        <w:spacing w:after="240"/>
        <w:ind w:left="0" w:firstLine="284"/>
        <w:jc w:val="center"/>
        <w:rPr>
          <w:b/>
        </w:rPr>
      </w:pPr>
      <w:r w:rsidRPr="00024CDA">
        <w:rPr>
          <w:b/>
        </w:rPr>
        <w:t>ТЕРМИНЫ И ОПРЕДЕЛЕНИЯ</w:t>
      </w:r>
    </w:p>
    <w:p w:rsidR="00DE31E6" w:rsidRPr="00024CDA" w:rsidRDefault="00DE31E6" w:rsidP="00DE31E6">
      <w:pPr>
        <w:pStyle w:val="a3"/>
        <w:spacing w:after="0"/>
        <w:jc w:val="both"/>
      </w:pPr>
      <w:r w:rsidRPr="00024CDA">
        <w:rPr>
          <w:b/>
        </w:rPr>
        <w:t>«Денежные Средства»</w:t>
      </w:r>
      <w:r w:rsidRPr="00024CDA">
        <w:t xml:space="preserve"> означают денежные средства, которые Учредитель управления передает Доверительному управляющему для инвестирования.</w:t>
      </w:r>
    </w:p>
    <w:p w:rsidR="00DE31E6" w:rsidRPr="00024CDA" w:rsidRDefault="00DE31E6" w:rsidP="00DE31E6">
      <w:pPr>
        <w:pStyle w:val="a3"/>
        <w:spacing w:after="0"/>
        <w:jc w:val="both"/>
      </w:pPr>
      <w:r w:rsidRPr="00024CDA">
        <w:rPr>
          <w:b/>
        </w:rPr>
        <w:t>«Ценные Бумаги»</w:t>
      </w:r>
      <w:r w:rsidRPr="00024CDA">
        <w:t xml:space="preserve"> означают ценные бумаги, как они определяются действующим законодательством Российской Федерации, в которые Доверительный управляющий инвестировал или собирается инвестировать Денежные Средства или которые Учредитель управления передает Доверительному управляющему для доверительного управления в соответствии с условиями настоящего Договора.</w:t>
      </w:r>
    </w:p>
    <w:p w:rsidR="00DE31E6" w:rsidRPr="00024CDA" w:rsidRDefault="00DE31E6" w:rsidP="00DE31E6">
      <w:pPr>
        <w:pStyle w:val="a3"/>
        <w:spacing w:after="0"/>
        <w:jc w:val="both"/>
      </w:pPr>
      <w:r w:rsidRPr="00024CDA">
        <w:rPr>
          <w:b/>
        </w:rPr>
        <w:t>«Имущество</w:t>
      </w:r>
      <w:r>
        <w:rPr>
          <w:b/>
        </w:rPr>
        <w:t xml:space="preserve"> (Актив)</w:t>
      </w:r>
      <w:r w:rsidRPr="00024CDA">
        <w:rPr>
          <w:b/>
        </w:rPr>
        <w:t>»</w:t>
      </w:r>
      <w:r w:rsidRPr="00024CDA">
        <w:t xml:space="preserve"> означает Денежные средства и Ценные бумаги, доверительное управление которыми осуществляется Доверительным управляющим в интересах Учредителя управления согласно условиям настоящего Договора.</w:t>
      </w:r>
    </w:p>
    <w:p w:rsidR="00DE31E6" w:rsidRPr="00024CDA" w:rsidRDefault="00DE31E6" w:rsidP="00DE31E6">
      <w:pPr>
        <w:pStyle w:val="a3"/>
        <w:spacing w:after="0"/>
        <w:jc w:val="both"/>
      </w:pPr>
      <w:r w:rsidRPr="00024CDA">
        <w:t>«</w:t>
      </w:r>
      <w:r w:rsidRPr="00024CDA">
        <w:rPr>
          <w:b/>
        </w:rPr>
        <w:t>Переданное имущество</w:t>
      </w:r>
      <w:r w:rsidRPr="00024CDA">
        <w:t>» означает Денежные средства и/или Ценные бумаги, переданные Учредителем управления Доверительному управляющему для осуществления Доверительного управления. В состав Переданного имущества включается имущество, переданное при заключении настоящего Договора (</w:t>
      </w:r>
      <w:proofErr w:type="spellStart"/>
      <w:r w:rsidRPr="00024CDA">
        <w:t>пп</w:t>
      </w:r>
      <w:proofErr w:type="spellEnd"/>
      <w:r w:rsidRPr="00024CDA">
        <w:t>. а, п.3.1. настоящего Договора), а равно имущество, переданное в порядке до внесения (</w:t>
      </w:r>
      <w:proofErr w:type="spellStart"/>
      <w:r w:rsidRPr="00024CDA">
        <w:t>пп</w:t>
      </w:r>
      <w:proofErr w:type="spellEnd"/>
      <w:r w:rsidRPr="00024CDA">
        <w:t>. а, п. 3.2. настоящего Договора). Доход, полученный при осуществлении Доверительного управления в состав Переданного имущества не включается.</w:t>
      </w:r>
    </w:p>
    <w:p w:rsidR="00DE31E6" w:rsidRPr="00024CDA" w:rsidRDefault="00DE31E6" w:rsidP="00DE31E6">
      <w:pPr>
        <w:jc w:val="both"/>
      </w:pPr>
      <w:r w:rsidRPr="00024CDA">
        <w:rPr>
          <w:b/>
        </w:rPr>
        <w:t xml:space="preserve"> «Эмитент»</w:t>
      </w:r>
      <w:r w:rsidRPr="00024CDA">
        <w:t xml:space="preserve"> означает юридическое лицо или органы исполнительной власти либо органы местного самоуправления, несущие от своего имени обязательства перед владельцами ценных бумаг по осуществлению прав, закрепленных ими.</w:t>
      </w:r>
    </w:p>
    <w:p w:rsidR="00DE31E6" w:rsidRPr="00024CDA" w:rsidRDefault="00DE31E6" w:rsidP="00DE31E6">
      <w:pPr>
        <w:jc w:val="both"/>
      </w:pPr>
      <w:r w:rsidRPr="006771D7">
        <w:rPr>
          <w:b/>
        </w:rPr>
        <w:t>«Цена Ценной Бумаги»</w:t>
      </w:r>
      <w:r w:rsidRPr="00024CDA">
        <w:t xml:space="preserve"> означает цену Ценной Бумаги конкретного Эмитента, определенную </w:t>
      </w:r>
      <w:r>
        <w:t>в соответствии с «</w:t>
      </w:r>
      <w:r w:rsidRPr="00A10300">
        <w:t>Методик</w:t>
      </w:r>
      <w:r>
        <w:t>ой</w:t>
      </w:r>
      <w:r w:rsidRPr="00A10300">
        <w:t xml:space="preserve"> оценки стоимости </w:t>
      </w:r>
      <w:r>
        <w:t>активов» (Приложение № 2).</w:t>
      </w:r>
    </w:p>
    <w:p w:rsidR="00DE31E6" w:rsidRPr="00024CDA" w:rsidRDefault="00DE31E6" w:rsidP="00DE31E6">
      <w:pPr>
        <w:pStyle w:val="a3"/>
        <w:spacing w:after="0"/>
        <w:jc w:val="both"/>
      </w:pPr>
      <w:r w:rsidRPr="00024CDA">
        <w:rPr>
          <w:b/>
        </w:rPr>
        <w:t>«Стоимость Ценных Бумаг»</w:t>
      </w:r>
      <w:r w:rsidRPr="00024CDA">
        <w:t xml:space="preserve"> означает стоимость Ценных Бумаг, входящих в состав Имущества, которая определяется путем умножения количества определенных Ценных Бумаг на Цену ценной бумаги. Стоимость Ценных Бумаг определяется в национальной валюте РФ. Если для определения стоимости Ценных Бумаг используются цены в долларах США, то перерасчет в национальную валюту РФ производится по официальному курсу Банка России на дату такого перерасчета.</w:t>
      </w:r>
    </w:p>
    <w:p w:rsidR="00DE31E6" w:rsidRPr="00024CDA" w:rsidRDefault="00DE31E6" w:rsidP="00DE31E6">
      <w:pPr>
        <w:pStyle w:val="a3"/>
        <w:spacing w:after="0"/>
        <w:jc w:val="both"/>
      </w:pPr>
      <w:r w:rsidRPr="00024CDA">
        <w:rPr>
          <w:b/>
        </w:rPr>
        <w:t>«Стоимость Имущества</w:t>
      </w:r>
      <w:r>
        <w:rPr>
          <w:b/>
        </w:rPr>
        <w:t xml:space="preserve"> (Актив)</w:t>
      </w:r>
      <w:r w:rsidRPr="00024CDA">
        <w:rPr>
          <w:b/>
        </w:rPr>
        <w:t>»</w:t>
      </w:r>
      <w:r w:rsidRPr="00024CDA">
        <w:t xml:space="preserve"> означает Денежные Средства и Стоимость Ценных Бумаг, входящих в состав Имущества</w:t>
      </w:r>
      <w:r>
        <w:t xml:space="preserve"> (Актива)</w:t>
      </w:r>
      <w:r w:rsidRPr="00024CDA">
        <w:t>.</w:t>
      </w:r>
    </w:p>
    <w:p w:rsidR="00DE31E6" w:rsidRPr="00024CDA" w:rsidRDefault="00DE31E6" w:rsidP="00DE31E6">
      <w:pPr>
        <w:pStyle w:val="a3"/>
        <w:spacing w:after="0"/>
        <w:jc w:val="both"/>
        <w:rPr>
          <w:b/>
        </w:rPr>
      </w:pPr>
      <w:r w:rsidRPr="00024CDA">
        <w:rPr>
          <w:b/>
        </w:rPr>
        <w:t>«Банковский Счет»</w:t>
      </w:r>
      <w:r w:rsidRPr="00024CDA">
        <w:t xml:space="preserve"> означает счет, который открывается Доверительным управляющим в банке для целей доверительного управления и ведения обособленного учета денежных средств клиентов по доверительному управлению.</w:t>
      </w:r>
    </w:p>
    <w:p w:rsidR="00DE31E6" w:rsidRPr="00024CDA" w:rsidRDefault="00DE31E6" w:rsidP="00DE31E6">
      <w:pPr>
        <w:pStyle w:val="a3"/>
        <w:spacing w:after="0"/>
        <w:jc w:val="both"/>
      </w:pPr>
      <w:r w:rsidRPr="00024CDA">
        <w:rPr>
          <w:b/>
        </w:rPr>
        <w:t>«Депозитарий»</w:t>
      </w:r>
      <w:r w:rsidRPr="00024CDA">
        <w:t xml:space="preserve"> – юридическое лицо, имеющее в соответствии с законодательством Российской Федерации лицензию профессионального участника рынка ценных бумаг на осуществление депозитарной деятельности, в котором Доверительный управляющий открывает счет депо для учета Ценных Бумаг для целей настоящего Договора.</w:t>
      </w:r>
    </w:p>
    <w:p w:rsidR="00DE31E6" w:rsidRPr="00024CDA" w:rsidRDefault="00DE31E6" w:rsidP="00DE31E6">
      <w:pPr>
        <w:pStyle w:val="a3"/>
        <w:spacing w:after="0"/>
        <w:jc w:val="both"/>
      </w:pPr>
      <w:r w:rsidRPr="00024CDA">
        <w:rPr>
          <w:b/>
        </w:rPr>
        <w:t>«Счет депо»</w:t>
      </w:r>
      <w:r w:rsidRPr="00024CDA">
        <w:t xml:space="preserve"> означает объединенную общим признаком совокупность записей в учетной системе Депозитария, предназначенную для подтверждения прав Доверительному управляющему как доверительного управляющего на Ценные Бумаги, а также подтверждения прав, закрепленных Ценными Бумагами, в целях передачи этих прав и их осуществления.</w:t>
      </w:r>
    </w:p>
    <w:p w:rsidR="00DE31E6" w:rsidRPr="00024CDA" w:rsidRDefault="00DE31E6" w:rsidP="00DE31E6">
      <w:pPr>
        <w:pStyle w:val="a3"/>
        <w:spacing w:after="0"/>
        <w:jc w:val="both"/>
      </w:pPr>
      <w:r w:rsidRPr="00024CDA">
        <w:rPr>
          <w:b/>
        </w:rPr>
        <w:t xml:space="preserve">«Инвестиционная декларация» </w:t>
      </w:r>
      <w:r w:rsidRPr="00024CDA">
        <w:t>означает согласованные Сторонами направления инвестирования Имущества, являющиеся неотъемлемой частью настоящего Договора (Приложение № 1 к настоящему Договору).</w:t>
      </w:r>
    </w:p>
    <w:p w:rsidR="00DE31E6" w:rsidRPr="00024CDA" w:rsidRDefault="00DE31E6" w:rsidP="00DE31E6">
      <w:pPr>
        <w:pStyle w:val="a3"/>
        <w:spacing w:after="0"/>
        <w:jc w:val="both"/>
      </w:pPr>
      <w:r w:rsidRPr="00024CDA">
        <w:rPr>
          <w:b/>
        </w:rPr>
        <w:t>«Доход»</w:t>
      </w:r>
      <w:r w:rsidRPr="00024CDA">
        <w:t xml:space="preserve"> означает увеличение Стоимости Имущества</w:t>
      </w:r>
      <w:r>
        <w:t xml:space="preserve"> (Актива)</w:t>
      </w:r>
      <w:r w:rsidRPr="00024CDA">
        <w:t xml:space="preserve"> с учетом ввода и вывода Имущества</w:t>
      </w:r>
      <w:r>
        <w:t xml:space="preserve"> (Актива)</w:t>
      </w:r>
      <w:r w:rsidRPr="00024CDA">
        <w:t>.</w:t>
      </w:r>
    </w:p>
    <w:p w:rsidR="00DE31E6" w:rsidRPr="00024CDA" w:rsidRDefault="00DE31E6" w:rsidP="00DE31E6">
      <w:pPr>
        <w:pStyle w:val="a3"/>
        <w:spacing w:after="0"/>
        <w:jc w:val="both"/>
      </w:pPr>
      <w:r w:rsidRPr="00024CDA">
        <w:rPr>
          <w:b/>
        </w:rPr>
        <w:t>«Минимальный уровень дохода»</w:t>
      </w:r>
      <w:r w:rsidRPr="00024CDA">
        <w:t xml:space="preserve"> означает увеличение Стоимости Имущества в процентах годовых с учетом ввода и вывода, при котором выплачивается Вознаграждение за успех.</w:t>
      </w:r>
    </w:p>
    <w:p w:rsidR="00DE31E6" w:rsidRPr="00024CDA" w:rsidRDefault="00DE31E6" w:rsidP="00DE31E6">
      <w:pPr>
        <w:pStyle w:val="a3"/>
        <w:spacing w:after="0"/>
        <w:jc w:val="both"/>
      </w:pPr>
      <w:r w:rsidRPr="00024CDA">
        <w:rPr>
          <w:b/>
        </w:rPr>
        <w:lastRenderedPageBreak/>
        <w:t>«Доверительное управление Имуществом»</w:t>
      </w:r>
      <w:r w:rsidRPr="00024CDA">
        <w:t xml:space="preserve"> означает гражданско-правовые сделки, совершаемые Доверительным управляющим при доверительном управлении Имуществом; выплаты эмитентом Ценных Бумаг сумм в погашение Ценных Бумаг, процентов по Ценным Бумагам и дивидендов по Ценным Бумагам, в случае получения и хранения указанных сумм Доверительным управляющим в интересах Учредителя управления.</w:t>
      </w:r>
    </w:p>
    <w:p w:rsidR="00DE31E6" w:rsidRPr="00024CDA" w:rsidRDefault="00DE31E6" w:rsidP="00DE31E6">
      <w:pPr>
        <w:pStyle w:val="a3"/>
        <w:spacing w:after="0"/>
        <w:jc w:val="both"/>
      </w:pPr>
      <w:r w:rsidRPr="00024CDA">
        <w:rPr>
          <w:b/>
        </w:rPr>
        <w:t>«Отчет»</w:t>
      </w:r>
      <w:r w:rsidRPr="00024CDA">
        <w:t xml:space="preserve"> означает документ или документы, содержащие информацию о стоимости и структуре Имущества, а также сведения о движении Имущества.</w:t>
      </w:r>
    </w:p>
    <w:p w:rsidR="00DE31E6" w:rsidRPr="00024CDA" w:rsidRDefault="00DE31E6" w:rsidP="00DE31E6">
      <w:pPr>
        <w:pStyle w:val="a3"/>
        <w:spacing w:after="0"/>
        <w:jc w:val="both"/>
        <w:rPr>
          <w:color w:val="FF0000"/>
        </w:rPr>
      </w:pPr>
      <w:r w:rsidRPr="00024CDA">
        <w:rPr>
          <w:b/>
        </w:rPr>
        <w:t>«Отчетный период»</w:t>
      </w:r>
      <w:r w:rsidRPr="00024CDA">
        <w:t xml:space="preserve"> означает квартал года, по окончании которого рассчитывается и взимается вознаграждение Доверительному управляющему. Отчетным периодом также считается период с даты окончания последнего отчетного периода по дату прекращения договора (в случае его прекращения), а также период по дату, выбранную Учредителем управления в случае предоставления Отчета по его запросу.</w:t>
      </w:r>
    </w:p>
    <w:p w:rsidR="00DE31E6" w:rsidRPr="00024CDA" w:rsidRDefault="00DE31E6" w:rsidP="00DE31E6">
      <w:pPr>
        <w:pStyle w:val="a3"/>
        <w:spacing w:after="0"/>
        <w:jc w:val="both"/>
      </w:pPr>
      <w:r w:rsidRPr="00024CDA">
        <w:rPr>
          <w:b/>
        </w:rPr>
        <w:t>«Рабочий день»</w:t>
      </w:r>
      <w:r w:rsidRPr="00024CDA">
        <w:t xml:space="preserve"> означает день, в течение которого работают банки и биржи в Российской Федерации.</w:t>
      </w:r>
    </w:p>
    <w:p w:rsidR="00DE31E6" w:rsidRPr="00024CDA" w:rsidRDefault="00DE31E6" w:rsidP="00DE31E6">
      <w:pPr>
        <w:pStyle w:val="a3"/>
        <w:spacing w:after="0"/>
        <w:jc w:val="both"/>
      </w:pPr>
      <w:r w:rsidRPr="00024CDA">
        <w:rPr>
          <w:b/>
        </w:rPr>
        <w:t xml:space="preserve">«Фактический срок действия Договора» </w:t>
      </w:r>
      <w:r w:rsidRPr="00024CDA">
        <w:t>- означает период с момента его заключения до момента прекращения Договора, т.е. передачи всего Имущества Учредителю управления Доверительным управляющим.</w:t>
      </w:r>
    </w:p>
    <w:p w:rsidR="00DE31E6" w:rsidRPr="00024CDA" w:rsidRDefault="00DE31E6" w:rsidP="00DE31E6">
      <w:pPr>
        <w:pStyle w:val="a3"/>
        <w:spacing w:after="0"/>
        <w:jc w:val="both"/>
      </w:pPr>
      <w:r w:rsidRPr="00024CDA">
        <w:rPr>
          <w:b/>
        </w:rPr>
        <w:t>«Уполномоченные Лица Сторон»</w:t>
      </w:r>
      <w:r w:rsidRPr="00024CDA">
        <w:t xml:space="preserve"> означают лица, которые должным образом уполномочены осуществлять от имени Сторон все действия, предусмотренные в настоящем Договоре. </w:t>
      </w:r>
    </w:p>
    <w:p w:rsidR="00DE31E6" w:rsidRDefault="00DE31E6" w:rsidP="00DE31E6">
      <w:pPr>
        <w:pStyle w:val="a3"/>
        <w:spacing w:after="0"/>
        <w:jc w:val="both"/>
      </w:pPr>
      <w:r w:rsidRPr="00024CDA">
        <w:rPr>
          <w:b/>
        </w:rPr>
        <w:t>«Инвестиционный профиль»</w:t>
      </w:r>
      <w:r w:rsidRPr="00024CDA">
        <w:t xml:space="preserve"> - инвестиционные цели клиента и риск, который он способен нести в связи с доверительным управлением. </w:t>
      </w:r>
    </w:p>
    <w:p w:rsidR="006321F1" w:rsidRDefault="006321F1" w:rsidP="00DE31E6">
      <w:pPr>
        <w:pStyle w:val="a3"/>
        <w:spacing w:after="0"/>
        <w:jc w:val="both"/>
      </w:pPr>
      <w:r>
        <w:rPr>
          <w:b/>
        </w:rPr>
        <w:t xml:space="preserve">«Доверительный управляющий» </w:t>
      </w:r>
      <w:proofErr w:type="gramStart"/>
      <w:r>
        <w:rPr>
          <w:b/>
        </w:rPr>
        <w:t xml:space="preserve">-  </w:t>
      </w:r>
      <w:r w:rsidRPr="006321F1">
        <w:t>Общество</w:t>
      </w:r>
      <w:proofErr w:type="gramEnd"/>
      <w:r w:rsidRPr="006321F1">
        <w:t xml:space="preserve"> с ограниченной ответственностью Управляющая компания «Финансовые системы» (ООО УК «ФинанСист».</w:t>
      </w:r>
    </w:p>
    <w:p w:rsidR="006321F1" w:rsidRPr="006321F1" w:rsidRDefault="006321F1" w:rsidP="00DE31E6">
      <w:pPr>
        <w:pStyle w:val="a3"/>
        <w:spacing w:after="0"/>
        <w:jc w:val="both"/>
      </w:pPr>
      <w:r w:rsidRPr="006321F1">
        <w:t xml:space="preserve"> </w:t>
      </w:r>
      <w:r w:rsidRPr="006321F1">
        <w:rPr>
          <w:b/>
        </w:rPr>
        <w:t>«Учредитель управления»</w:t>
      </w:r>
      <w:r>
        <w:rPr>
          <w:b/>
        </w:rPr>
        <w:t xml:space="preserve"> - </w:t>
      </w:r>
      <w:r w:rsidRPr="007365C2">
        <w:t>любое  физическое лицо, выразившее желание воспользоваться услугами Доверительного управляющего  путем присоединения (акцепта) к настоящему Договору в соответствии с Граждански</w:t>
      </w:r>
      <w:r>
        <w:t>м кодексом Российской Федерации.</w:t>
      </w:r>
    </w:p>
    <w:p w:rsidR="006321F1" w:rsidRDefault="006321F1" w:rsidP="00DE31E6">
      <w:pPr>
        <w:pStyle w:val="a3"/>
        <w:spacing w:after="0"/>
        <w:jc w:val="both"/>
      </w:pPr>
      <w:r>
        <w:rPr>
          <w:b/>
        </w:rPr>
        <w:t>«</w:t>
      </w:r>
      <w:r w:rsidRPr="006321F1">
        <w:rPr>
          <w:b/>
        </w:rPr>
        <w:t xml:space="preserve">Сайт </w:t>
      </w:r>
      <w:r>
        <w:rPr>
          <w:b/>
        </w:rPr>
        <w:t xml:space="preserve">Доверительного </w:t>
      </w:r>
      <w:r w:rsidRPr="006321F1">
        <w:rPr>
          <w:b/>
        </w:rPr>
        <w:t>Управляющего</w:t>
      </w:r>
      <w:r>
        <w:rPr>
          <w:b/>
        </w:rPr>
        <w:t>»</w:t>
      </w:r>
      <w:r w:rsidRPr="006321F1">
        <w:t xml:space="preserve"> - официальный сайт Управляющего в информационно-телекоммуникационной сети «Интернет», расположенный по адресу - </w:t>
      </w:r>
      <w:hyperlink r:id="rId7" w:history="1">
        <w:r w:rsidRPr="004C251D">
          <w:rPr>
            <w:rStyle w:val="ae"/>
          </w:rPr>
          <w:t>http://www.mt-i.ru</w:t>
        </w:r>
      </w:hyperlink>
      <w:r w:rsidRPr="006321F1">
        <w:t xml:space="preserve">. </w:t>
      </w:r>
    </w:p>
    <w:p w:rsidR="006321F1" w:rsidRPr="00024CDA" w:rsidRDefault="006321F1" w:rsidP="00DE31E6">
      <w:pPr>
        <w:pStyle w:val="a3"/>
        <w:spacing w:after="0"/>
        <w:jc w:val="both"/>
      </w:pPr>
      <w:r>
        <w:rPr>
          <w:b/>
        </w:rPr>
        <w:t>«</w:t>
      </w:r>
      <w:r w:rsidRPr="006321F1">
        <w:rPr>
          <w:b/>
        </w:rPr>
        <w:t>Личный кабинет</w:t>
      </w:r>
      <w:r w:rsidR="00B62DB4" w:rsidRPr="00B62DB4">
        <w:t xml:space="preserve"> </w:t>
      </w:r>
      <w:r w:rsidR="00B62DB4" w:rsidRPr="00B62DB4">
        <w:rPr>
          <w:b/>
        </w:rPr>
        <w:t>Учредителя управления</w:t>
      </w:r>
      <w:r>
        <w:rPr>
          <w:b/>
        </w:rPr>
        <w:t>»</w:t>
      </w:r>
      <w:r w:rsidRPr="006321F1">
        <w:t xml:space="preserve"> - информационный сервис на сайте Управляющего для Учредителя управления.</w:t>
      </w:r>
    </w:p>
    <w:p w:rsidR="00DE31E6" w:rsidRPr="00024CDA" w:rsidRDefault="00DE31E6" w:rsidP="00DE31E6">
      <w:pPr>
        <w:pStyle w:val="Iauiue"/>
        <w:spacing w:after="240"/>
        <w:jc w:val="center"/>
        <w:rPr>
          <w:b/>
        </w:rPr>
      </w:pPr>
      <w:r w:rsidRPr="00024CDA">
        <w:rPr>
          <w:b/>
        </w:rPr>
        <w:t>2. ПРЕДМЕТ ДОГОВОРА</w:t>
      </w:r>
    </w:p>
    <w:p w:rsidR="00DE31E6" w:rsidRPr="00024CDA" w:rsidRDefault="00DE31E6" w:rsidP="00DE31E6">
      <w:pPr>
        <w:pStyle w:val="11"/>
        <w:tabs>
          <w:tab w:val="left" w:pos="426"/>
        </w:tabs>
        <w:ind w:right="0"/>
      </w:pPr>
      <w:r w:rsidRPr="00024CDA">
        <w:t xml:space="preserve">2.1. </w:t>
      </w:r>
      <w:r w:rsidRPr="00024CDA">
        <w:tab/>
        <w:t>Учредитель управления передает Доверительному управляющему в доверительное управление Имущество, а Доверительный управляющий обязуется за вознаграждение осуществлять доверительное управление Имуществом исключительно в интересах Учредителя управления.</w:t>
      </w:r>
    </w:p>
    <w:p w:rsidR="00DE31E6" w:rsidRPr="00024CDA" w:rsidRDefault="00DE31E6" w:rsidP="00DE31E6">
      <w:pPr>
        <w:pStyle w:val="Iauiue"/>
        <w:jc w:val="center"/>
        <w:rPr>
          <w:b/>
        </w:rPr>
      </w:pPr>
    </w:p>
    <w:p w:rsidR="00DE31E6" w:rsidRPr="00024CDA" w:rsidRDefault="00DE31E6" w:rsidP="00DE31E6">
      <w:pPr>
        <w:pStyle w:val="Iauiue"/>
        <w:spacing w:after="240"/>
        <w:jc w:val="center"/>
        <w:rPr>
          <w:b/>
        </w:rPr>
      </w:pPr>
      <w:r w:rsidRPr="00024CDA">
        <w:rPr>
          <w:b/>
        </w:rPr>
        <w:t>3. ПРАВА И ОБЯЗАННОСТИ УЧРЕДИТЕЛЯ УПРАВЛЕНИЯ</w:t>
      </w:r>
    </w:p>
    <w:p w:rsidR="00DE31E6" w:rsidRPr="00024CDA" w:rsidRDefault="00DE31E6" w:rsidP="00DE31E6">
      <w:pPr>
        <w:pStyle w:val="a3"/>
        <w:tabs>
          <w:tab w:val="left" w:pos="426"/>
        </w:tabs>
        <w:spacing w:after="0"/>
        <w:jc w:val="both"/>
      </w:pPr>
      <w:r w:rsidRPr="00024CDA">
        <w:t xml:space="preserve">3.1. </w:t>
      </w:r>
      <w:r w:rsidRPr="00024CDA">
        <w:tab/>
        <w:t>Учредитель управления обязан:</w:t>
      </w:r>
    </w:p>
    <w:p w:rsidR="00DE31E6" w:rsidRPr="00024CDA" w:rsidRDefault="00DE31E6" w:rsidP="00DE31E6">
      <w:pPr>
        <w:pStyle w:val="a3"/>
        <w:tabs>
          <w:tab w:val="left" w:pos="851"/>
        </w:tabs>
        <w:spacing w:after="0"/>
        <w:ind w:firstLine="567"/>
        <w:jc w:val="both"/>
      </w:pPr>
      <w:r w:rsidRPr="00024CDA">
        <w:t xml:space="preserve">а) </w:t>
      </w:r>
      <w:r w:rsidRPr="00024CDA">
        <w:tab/>
        <w:t xml:space="preserve">передать Доверительному управляющему Имущество, в соответствии с настоящим Договором. </w:t>
      </w:r>
    </w:p>
    <w:p w:rsidR="00DE31E6" w:rsidRPr="00024CDA" w:rsidRDefault="00DE31E6" w:rsidP="00DE31E6">
      <w:pPr>
        <w:pStyle w:val="a3"/>
        <w:tabs>
          <w:tab w:val="left" w:pos="851"/>
        </w:tabs>
        <w:spacing w:after="0"/>
        <w:ind w:firstLine="567"/>
        <w:jc w:val="both"/>
      </w:pPr>
      <w:r w:rsidRPr="00024CDA">
        <w:t>б)</w:t>
      </w:r>
      <w:r w:rsidRPr="00024CDA">
        <w:tab/>
        <w:t>передать Имущество, не обремененное залогом или обязательствами.</w:t>
      </w:r>
    </w:p>
    <w:p w:rsidR="00DE31E6" w:rsidRPr="00024CDA" w:rsidRDefault="00DE31E6" w:rsidP="00DE31E6">
      <w:pPr>
        <w:pStyle w:val="a3"/>
        <w:tabs>
          <w:tab w:val="left" w:pos="851"/>
        </w:tabs>
        <w:spacing w:after="0"/>
        <w:ind w:firstLine="567"/>
        <w:jc w:val="both"/>
      </w:pPr>
      <w:r w:rsidRPr="00024CDA">
        <w:t xml:space="preserve">в) </w:t>
      </w:r>
      <w:r w:rsidRPr="00024CDA">
        <w:tab/>
        <w:t xml:space="preserve">выплачивать вознаграждение Доверительному управляющему за исполнение обязанностей по настоящему Договору и компенсировать расходы Доверительному управляющему на условиях настоящего Договора. </w:t>
      </w:r>
    </w:p>
    <w:p w:rsidR="00DE31E6" w:rsidRDefault="00DE31E6" w:rsidP="00DE31E6">
      <w:pPr>
        <w:pStyle w:val="a3"/>
        <w:tabs>
          <w:tab w:val="left" w:pos="851"/>
        </w:tabs>
        <w:spacing w:after="0"/>
        <w:ind w:firstLine="567"/>
        <w:jc w:val="both"/>
      </w:pPr>
      <w:r w:rsidRPr="00024CDA">
        <w:t xml:space="preserve">г) </w:t>
      </w:r>
      <w:r w:rsidRPr="00024CDA">
        <w:tab/>
        <w:t>в случае предъявления Учредителем управления требования о возврате Имущества (части Имущества) в виде ценных бумаг до истечения срока действия Договора, Учредитель управления обязан указать в соответствующем требовании реквизиты счета, на который  Доверительный управляющий должен перевести все Ценные бумаги по Договору на момент предъявления такого требования, за исключением Ценных бумаг, выступающих предметом заключенных, но не исполненных договоров об отчуждении ценных бумаг.</w:t>
      </w:r>
    </w:p>
    <w:p w:rsidR="00BE2749" w:rsidRDefault="00DE31E6" w:rsidP="00AE7933">
      <w:pPr>
        <w:pStyle w:val="a3"/>
        <w:tabs>
          <w:tab w:val="left" w:pos="851"/>
        </w:tabs>
        <w:spacing w:after="0"/>
        <w:ind w:firstLine="567"/>
        <w:jc w:val="both"/>
      </w:pPr>
      <w:r w:rsidRPr="0065720B">
        <w:t xml:space="preserve">Денежные Средства, входящие в состав Имущества на дату предъявления </w:t>
      </w:r>
      <w:r w:rsidR="00A934AC" w:rsidRPr="0065720B">
        <w:t xml:space="preserve">заявления </w:t>
      </w:r>
      <w:r w:rsidRPr="0065720B">
        <w:t xml:space="preserve">о досрочном возврате Имущества в виде ценных бумаг, перечисляются Доверительным управляющим только по требованию Учредителя управления на указанный им в </w:t>
      </w:r>
      <w:r w:rsidR="00A934AC" w:rsidRPr="0065720B">
        <w:t xml:space="preserve">заявлении </w:t>
      </w:r>
      <w:r w:rsidRPr="0065720B">
        <w:t>счет.</w:t>
      </w:r>
      <w:r w:rsidR="00BE2749" w:rsidRPr="0065720B">
        <w:t xml:space="preserve"> </w:t>
      </w:r>
      <w:r w:rsidRPr="0065720B">
        <w:t xml:space="preserve">Доверительный управляющий обязан осуществить действия, указанные в настоящем подпункте, в срок не </w:t>
      </w:r>
      <w:r w:rsidRPr="005719C8">
        <w:t xml:space="preserve">позднее </w:t>
      </w:r>
      <w:r w:rsidR="00560600" w:rsidRPr="005719C8">
        <w:t>2</w:t>
      </w:r>
      <w:r w:rsidRPr="005719C8">
        <w:t>0 (</w:t>
      </w:r>
      <w:r w:rsidR="00715B56" w:rsidRPr="005719C8">
        <w:t>Двадцать</w:t>
      </w:r>
      <w:r w:rsidRPr="005719C8">
        <w:t>) Рабочих</w:t>
      </w:r>
      <w:r w:rsidRPr="0065720B">
        <w:t xml:space="preserve"> дней от даты получения соответствующего </w:t>
      </w:r>
      <w:r w:rsidR="00A934AC" w:rsidRPr="0065720B">
        <w:t>заявления</w:t>
      </w:r>
      <w:r w:rsidRPr="0065720B">
        <w:t>.</w:t>
      </w:r>
      <w:r w:rsidR="00A86DD9" w:rsidRPr="0065720B">
        <w:t xml:space="preserve"> </w:t>
      </w:r>
      <w:bookmarkStart w:id="0" w:name="_Hlk5973494"/>
      <w:r w:rsidR="00A934AC" w:rsidRPr="0065720B">
        <w:t>Заявление</w:t>
      </w:r>
      <w:r w:rsidR="002714EF" w:rsidRPr="0065720B">
        <w:t xml:space="preserve"> о расторжении и</w:t>
      </w:r>
      <w:r w:rsidR="00CC490B" w:rsidRPr="0065720B">
        <w:t xml:space="preserve"> полном</w:t>
      </w:r>
      <w:r w:rsidR="00262D26" w:rsidRPr="0065720B">
        <w:t>/</w:t>
      </w:r>
      <w:r w:rsidR="009F4191" w:rsidRPr="0065720B">
        <w:t>частичном</w:t>
      </w:r>
      <w:r w:rsidR="002714EF" w:rsidRPr="0065720B">
        <w:t xml:space="preserve"> возврате Имущества с указанием реквизитов счета, на который Доверительный управляющий должен </w:t>
      </w:r>
      <w:r w:rsidR="00E47403" w:rsidRPr="0065720B">
        <w:t>перевести Ценные</w:t>
      </w:r>
      <w:r w:rsidR="002714EF" w:rsidRPr="0065720B">
        <w:t xml:space="preserve"> бумаги или денежные средства подлежит предъявлению Учредителем управления лично либо посредством выдачи нотариальной доверенности</w:t>
      </w:r>
      <w:r w:rsidR="00AE7933" w:rsidRPr="0065720B">
        <w:t xml:space="preserve"> на предъявление </w:t>
      </w:r>
      <w:r w:rsidR="00BF0BF9" w:rsidRPr="0065720B">
        <w:t>заявления</w:t>
      </w:r>
      <w:r w:rsidR="00AE7933" w:rsidRPr="0065720B">
        <w:t xml:space="preserve"> о расторжении и возврате Имущества, </w:t>
      </w:r>
      <w:r w:rsidR="002714EF" w:rsidRPr="0065720B">
        <w:t>оформленной в соответствии с требованиями законодательства РФ</w:t>
      </w:r>
      <w:bookmarkEnd w:id="0"/>
      <w:r w:rsidR="00AE7933" w:rsidRPr="0065720B">
        <w:t>.</w:t>
      </w:r>
    </w:p>
    <w:p w:rsidR="00DE31E6" w:rsidRPr="00024CDA" w:rsidRDefault="00DE31E6" w:rsidP="00DE31E6">
      <w:pPr>
        <w:pStyle w:val="a3"/>
        <w:tabs>
          <w:tab w:val="left" w:pos="851"/>
        </w:tabs>
        <w:spacing w:after="0"/>
        <w:ind w:firstLine="567"/>
        <w:jc w:val="both"/>
      </w:pPr>
      <w:r w:rsidRPr="00024CDA">
        <w:t>В случае невыполнения Учредителем управления своих обязанностей по указанию необходимых реквизитов счёта, срок исполнения Доверительным управляющим обязанности по переводу Ценных Бумаг и (или) Денежных Средств увеличивается на срок получения от Учредителя управления необходимой информации. В этом случае Доверительный управляющий не несёт ответственности за просрочку возврата или неполный возврат Имущества.</w:t>
      </w:r>
    </w:p>
    <w:p w:rsidR="00DE31E6" w:rsidRPr="00024CDA" w:rsidRDefault="00DE31E6" w:rsidP="00DE31E6">
      <w:pPr>
        <w:pStyle w:val="a3"/>
        <w:tabs>
          <w:tab w:val="left" w:pos="851"/>
        </w:tabs>
        <w:spacing w:after="0"/>
        <w:ind w:firstLine="567"/>
        <w:jc w:val="both"/>
      </w:pPr>
      <w:r w:rsidRPr="00024CDA">
        <w:t>д)</w:t>
      </w:r>
      <w:r w:rsidRPr="00024CDA">
        <w:tab/>
        <w:t>В случае предъявления Учредителем управления требования о возврате всего Имущества (части Имущества) в денежной форме до истечения срока действия Договора Доверительный управляющий обязан реализовать на условиях Договора ценные бумаги, входящие в состав Имущества, и перечислить Учредителю управления в порядке, указанном в подпункте г) п. 3.1. Договора, денежные средства, полученные от реализации ценных бумаг.</w:t>
      </w:r>
    </w:p>
    <w:p w:rsidR="00DE31E6" w:rsidRPr="00024CDA" w:rsidRDefault="00DE31E6" w:rsidP="00DE31E6">
      <w:pPr>
        <w:pStyle w:val="a3"/>
        <w:tabs>
          <w:tab w:val="left" w:pos="851"/>
        </w:tabs>
        <w:spacing w:after="0"/>
        <w:ind w:firstLine="567"/>
        <w:jc w:val="both"/>
      </w:pPr>
      <w:r w:rsidRPr="00024CDA">
        <w:lastRenderedPageBreak/>
        <w:t>В случае достаточности денежных средств, имеющихся на счете «Д.У.» Доверительному управляющему, для удовлетворения в полном объеме затребованной Учредителем управления части Имущества по Договору, ценные бумаги, составляющие Имущество по Договору, Доверительным управляющим не реализуются.</w:t>
      </w:r>
    </w:p>
    <w:p w:rsidR="00DE31E6" w:rsidRPr="00024CDA" w:rsidRDefault="00DE31E6" w:rsidP="00DE31E6">
      <w:pPr>
        <w:pStyle w:val="a3"/>
        <w:tabs>
          <w:tab w:val="left" w:pos="851"/>
        </w:tabs>
        <w:spacing w:after="0"/>
        <w:ind w:firstLine="567"/>
        <w:jc w:val="both"/>
      </w:pPr>
      <w:r w:rsidRPr="001A58D6">
        <w:t xml:space="preserve">Доверительный управляющий обязан осуществить действия, указанные в настоящем подпункте в срок не </w:t>
      </w:r>
      <w:r w:rsidRPr="001F1CA0">
        <w:t xml:space="preserve">позднее </w:t>
      </w:r>
      <w:r w:rsidR="00E91712" w:rsidRPr="001F1CA0">
        <w:t>2</w:t>
      </w:r>
      <w:r w:rsidRPr="001F1CA0">
        <w:t>0 (</w:t>
      </w:r>
      <w:r w:rsidR="00FC071B" w:rsidRPr="001F1CA0">
        <w:t>Двадцать</w:t>
      </w:r>
      <w:r w:rsidRPr="001F1CA0">
        <w:t>)</w:t>
      </w:r>
      <w:r w:rsidRPr="001A58D6">
        <w:t xml:space="preserve"> Рабочих дней от даты получения соответствующего требования при условии соблюдения Учредителем управления положений подпункта г) п. 3.1. настоящего Договора.</w:t>
      </w:r>
    </w:p>
    <w:p w:rsidR="00DE31E6" w:rsidRPr="00024CDA" w:rsidRDefault="00DE31E6" w:rsidP="00DE31E6">
      <w:pPr>
        <w:pStyle w:val="a3"/>
        <w:tabs>
          <w:tab w:val="left" w:pos="851"/>
        </w:tabs>
        <w:spacing w:after="0"/>
        <w:ind w:firstLine="567"/>
        <w:jc w:val="both"/>
      </w:pPr>
      <w:r w:rsidRPr="00024CDA">
        <w:t>е)</w:t>
      </w:r>
      <w:r w:rsidRPr="00024CDA">
        <w:tab/>
        <w:t>выдать по запросу Доверительного управляющего доверенность (доверенности) для осуществления прав по управлению и распоряжению Ценными бумагами.</w:t>
      </w:r>
    </w:p>
    <w:p w:rsidR="00DE31E6" w:rsidRPr="00024CDA" w:rsidRDefault="00DE31E6" w:rsidP="00DE31E6">
      <w:pPr>
        <w:pStyle w:val="a3"/>
        <w:tabs>
          <w:tab w:val="left" w:pos="851"/>
        </w:tabs>
        <w:spacing w:after="0"/>
        <w:ind w:firstLine="567"/>
        <w:jc w:val="both"/>
      </w:pPr>
      <w:r w:rsidRPr="00024CDA">
        <w:t>ж)</w:t>
      </w:r>
      <w:r w:rsidRPr="00024CDA">
        <w:tab/>
        <w:t>не предъявлять требование о возврате ему Имущества (части Имущества) по Договору чаще одного раза в квартал в течение каждого года действия настоящего Договора.</w:t>
      </w:r>
    </w:p>
    <w:p w:rsidR="00DE31E6" w:rsidRPr="00024CDA" w:rsidRDefault="00DE31E6" w:rsidP="00DE31E6">
      <w:pPr>
        <w:pStyle w:val="a3"/>
        <w:tabs>
          <w:tab w:val="left" w:pos="851"/>
        </w:tabs>
        <w:spacing w:after="0"/>
        <w:ind w:firstLine="567"/>
        <w:jc w:val="both"/>
      </w:pPr>
      <w:r w:rsidRPr="00024CDA">
        <w:t>з)</w:t>
      </w:r>
      <w:r w:rsidRPr="00024CDA">
        <w:tab/>
        <w:t>не предъявлять к Доверительному управляющему каких-либо требований о возмещении убытков, которые могут быть вызваны выполнением Доверительным управляющим требований Учредителя управления о досрочном возврате ему Имущества (части Имущества) по Договору, а также признать указанные последствия как возникшие в результате действий Учредителя управления и исключающие необходимость для Доверительного управляющего доказывать свою невиновность. Учредитель управления соглашается на такое обязательство в случае выполнения Доверительным управляющим обязательств только в строгом и объективном соответствии с требованием Учредителя управления о досрочном возврате Имущества (части Имущества).</w:t>
      </w:r>
    </w:p>
    <w:p w:rsidR="00DE31E6" w:rsidRPr="00024CDA" w:rsidRDefault="00DE31E6" w:rsidP="00DE31E6">
      <w:pPr>
        <w:pStyle w:val="a3"/>
        <w:spacing w:after="0"/>
        <w:ind w:firstLine="567"/>
        <w:jc w:val="both"/>
      </w:pPr>
      <w:r w:rsidRPr="00024CDA">
        <w:t>и)  предоставить информацию для определения «Инвестиционного профиля».</w:t>
      </w:r>
    </w:p>
    <w:p w:rsidR="00DE31E6" w:rsidRPr="00024CDA" w:rsidRDefault="00DE31E6" w:rsidP="00DE31E6">
      <w:pPr>
        <w:pStyle w:val="a3"/>
        <w:spacing w:after="0"/>
        <w:ind w:firstLine="567"/>
        <w:jc w:val="both"/>
      </w:pPr>
      <w:r w:rsidRPr="00024CDA">
        <w:t xml:space="preserve">к) </w:t>
      </w:r>
      <w:r>
        <w:t>и</w:t>
      </w:r>
      <w:r w:rsidRPr="00024CDA">
        <w:t>нформировать Доверительного управляющего об изменении обстоятельств и информации в инвестиционном профиле (индивидуальной стратегии) Учредителя управления. В случае внесения изменений в инвестиционный профиль Учредителя управления, Доверительный управляющий приводит Имущество Учредителя управления в соответствие с новым инвестиционным профилем в течени</w:t>
      </w:r>
      <w:r>
        <w:t>е</w:t>
      </w:r>
      <w:r w:rsidRPr="00024CDA">
        <w:t xml:space="preserve"> 20(Двадцати) рабочих дней.</w:t>
      </w:r>
    </w:p>
    <w:p w:rsidR="00DE31E6" w:rsidRPr="001B005B" w:rsidRDefault="00DE31E6" w:rsidP="00DE31E6">
      <w:pPr>
        <w:pStyle w:val="a3"/>
        <w:spacing w:after="0"/>
        <w:ind w:firstLine="567"/>
        <w:jc w:val="both"/>
      </w:pPr>
      <w:r w:rsidRPr="00024CDA">
        <w:t xml:space="preserve">л)  </w:t>
      </w:r>
      <w:r>
        <w:t xml:space="preserve"> </w:t>
      </w:r>
      <w:r w:rsidRPr="00024CDA">
        <w:t xml:space="preserve">сообщать об изменениях своих анкетных данных в срок не </w:t>
      </w:r>
      <w:r w:rsidR="002815ED">
        <w:t>более</w:t>
      </w:r>
      <w:r w:rsidRPr="00024CDA">
        <w:t xml:space="preserve"> 10 (Десяти) рабочих дней </w:t>
      </w:r>
      <w:r>
        <w:t xml:space="preserve">с даты произошедшего изменения, а также обязан </w:t>
      </w:r>
      <w:r w:rsidRPr="004B68CA">
        <w:rPr>
          <w:szCs w:val="24"/>
        </w:rPr>
        <w:t xml:space="preserve"> проверять факт получения отчетности на электронную почту </w:t>
      </w:r>
      <w:r>
        <w:rPr>
          <w:szCs w:val="24"/>
        </w:rPr>
        <w:t>(</w:t>
      </w:r>
      <w:r w:rsidRPr="004B68CA">
        <w:rPr>
          <w:szCs w:val="24"/>
        </w:rPr>
        <w:t>в течение срока предоставления отчетности по окончании отчетного периода</w:t>
      </w:r>
      <w:r>
        <w:rPr>
          <w:szCs w:val="24"/>
        </w:rPr>
        <w:t>)</w:t>
      </w:r>
      <w:r w:rsidRPr="004B68CA">
        <w:rPr>
          <w:szCs w:val="24"/>
        </w:rPr>
        <w:t xml:space="preserve"> не реже чем 1 (один) раз в 5 (пять) дней</w:t>
      </w:r>
      <w:r>
        <w:rPr>
          <w:szCs w:val="24"/>
        </w:rPr>
        <w:t xml:space="preserve"> </w:t>
      </w:r>
      <w:r w:rsidRPr="001B005B">
        <w:rPr>
          <w:szCs w:val="24"/>
        </w:rPr>
        <w:t>(на предмет получения Отчета и иных сообщений).</w:t>
      </w:r>
    </w:p>
    <w:p w:rsidR="00DE31E6" w:rsidRPr="00024CDA" w:rsidRDefault="00DE31E6" w:rsidP="00DE31E6">
      <w:pPr>
        <w:pStyle w:val="a3"/>
        <w:spacing w:after="0"/>
        <w:jc w:val="both"/>
      </w:pPr>
      <w:r w:rsidRPr="00024CDA">
        <w:t>3.2. Учредитель управления имеет право:</w:t>
      </w:r>
    </w:p>
    <w:p w:rsidR="00DE31E6" w:rsidRPr="00024CDA" w:rsidRDefault="00DE31E6" w:rsidP="00DE31E6">
      <w:pPr>
        <w:pStyle w:val="a3"/>
        <w:tabs>
          <w:tab w:val="left" w:pos="851"/>
        </w:tabs>
        <w:spacing w:after="0"/>
        <w:ind w:firstLine="567"/>
        <w:jc w:val="both"/>
      </w:pPr>
      <w:r w:rsidRPr="00024CDA">
        <w:t xml:space="preserve">а) </w:t>
      </w:r>
      <w:r w:rsidRPr="00024CDA">
        <w:tab/>
        <w:t xml:space="preserve">дополнять Имущество Денежными Средствами и/или Ценными Бумагами. </w:t>
      </w:r>
    </w:p>
    <w:p w:rsidR="00DE31E6" w:rsidRPr="00024CDA" w:rsidRDefault="00DE31E6" w:rsidP="00DE31E6">
      <w:pPr>
        <w:pStyle w:val="a3"/>
        <w:tabs>
          <w:tab w:val="left" w:pos="851"/>
        </w:tabs>
        <w:spacing w:after="0"/>
        <w:ind w:firstLine="567"/>
        <w:jc w:val="both"/>
      </w:pPr>
      <w:r w:rsidRPr="00024CDA">
        <w:t xml:space="preserve">б) </w:t>
      </w:r>
      <w:r w:rsidRPr="00024CDA">
        <w:tab/>
        <w:t>выводить Денежные Средства и/или Ценные Бумаги из состава Имущества при условии соблюдения Учредителем управления положений подпунктов г), д), ж), з) п. 3.1.</w:t>
      </w:r>
    </w:p>
    <w:p w:rsidR="00DE31E6" w:rsidRPr="00024CDA" w:rsidRDefault="00DE31E6" w:rsidP="00DE31E6">
      <w:pPr>
        <w:pStyle w:val="a3"/>
        <w:tabs>
          <w:tab w:val="left" w:pos="851"/>
        </w:tabs>
        <w:spacing w:after="0"/>
        <w:ind w:firstLine="567"/>
        <w:jc w:val="both"/>
      </w:pPr>
      <w:r w:rsidRPr="00024CDA">
        <w:t xml:space="preserve">в) </w:t>
      </w:r>
      <w:r w:rsidRPr="00024CDA">
        <w:tab/>
        <w:t xml:space="preserve">контролировать выполнение Доверительным управляющим обязательств перед Учредителем управления в соответствии с условиями настоящего Договора. </w:t>
      </w:r>
    </w:p>
    <w:p w:rsidR="00DE31E6" w:rsidRPr="00024CDA" w:rsidRDefault="00DE31E6" w:rsidP="00DE31E6">
      <w:pPr>
        <w:pStyle w:val="a3"/>
        <w:tabs>
          <w:tab w:val="left" w:pos="851"/>
        </w:tabs>
        <w:spacing w:after="0"/>
        <w:ind w:firstLine="567"/>
        <w:jc w:val="both"/>
      </w:pPr>
      <w:r w:rsidRPr="00024CDA">
        <w:t xml:space="preserve">г)  </w:t>
      </w:r>
      <w:r w:rsidRPr="00024CDA">
        <w:tab/>
        <w:t>требовать от Доверительного управляющего предоставление документов о деятельности и финансовом состоянии Доверительного управляющего, не являющихся коммерческой тайной, согласно требованиям действующего законодательства РФ.</w:t>
      </w:r>
    </w:p>
    <w:p w:rsidR="00DE31E6" w:rsidRPr="00024CDA" w:rsidRDefault="00DE31E6" w:rsidP="00DE31E6">
      <w:pPr>
        <w:pStyle w:val="a3"/>
        <w:tabs>
          <w:tab w:val="left" w:pos="851"/>
        </w:tabs>
        <w:spacing w:after="0"/>
        <w:ind w:firstLine="567"/>
        <w:jc w:val="both"/>
      </w:pPr>
      <w:r w:rsidRPr="00024CDA">
        <w:t xml:space="preserve">д)  </w:t>
      </w:r>
      <w:r w:rsidRPr="00024CDA">
        <w:tab/>
        <w:t>ежеквартально получать информацию от Доверительного управляющего об управлении Имуществом в виде Отчета.</w:t>
      </w:r>
    </w:p>
    <w:p w:rsidR="00DE31E6" w:rsidRPr="00024CDA" w:rsidRDefault="00DE31E6" w:rsidP="00DE31E6">
      <w:pPr>
        <w:pStyle w:val="Iauiue"/>
        <w:spacing w:before="120" w:after="120"/>
        <w:jc w:val="center"/>
        <w:rPr>
          <w:b/>
        </w:rPr>
      </w:pPr>
      <w:r w:rsidRPr="00024CDA">
        <w:rPr>
          <w:b/>
        </w:rPr>
        <w:t>4. ПРАВА И ОБЯЗАННОСТИ ДОВЕРИТЕЛЬНОГО УПРАВЛЯЮЩЕГО</w:t>
      </w:r>
    </w:p>
    <w:p w:rsidR="00DE31E6" w:rsidRPr="00024CDA" w:rsidRDefault="00DE31E6" w:rsidP="00DE31E6">
      <w:pPr>
        <w:pStyle w:val="a3"/>
        <w:spacing w:after="0"/>
        <w:jc w:val="both"/>
      </w:pPr>
      <w:r w:rsidRPr="00024CDA">
        <w:t>4.1. Доверительный управляющий настоящим обязуется осуществлять следующие действия:</w:t>
      </w:r>
    </w:p>
    <w:p w:rsidR="00DE31E6" w:rsidRPr="00024CDA" w:rsidRDefault="00DE31E6" w:rsidP="00DE31E6">
      <w:pPr>
        <w:pStyle w:val="a3"/>
        <w:tabs>
          <w:tab w:val="left" w:pos="426"/>
          <w:tab w:val="left" w:pos="851"/>
        </w:tabs>
        <w:spacing w:after="0"/>
        <w:ind w:firstLine="567"/>
        <w:jc w:val="both"/>
      </w:pPr>
      <w:r w:rsidRPr="00024CDA">
        <w:t>а)</w:t>
      </w:r>
      <w:r w:rsidRPr="00024CDA">
        <w:tab/>
        <w:t>Указывать, что он действует в качестве Доверительного управляющего.</w:t>
      </w:r>
    </w:p>
    <w:p w:rsidR="00DE31E6" w:rsidRPr="00024CDA" w:rsidRDefault="00DE31E6" w:rsidP="00DE31E6">
      <w:pPr>
        <w:pStyle w:val="a3"/>
        <w:tabs>
          <w:tab w:val="left" w:pos="426"/>
          <w:tab w:val="left" w:pos="851"/>
        </w:tabs>
        <w:spacing w:after="0"/>
        <w:ind w:firstLine="567"/>
        <w:jc w:val="both"/>
      </w:pPr>
      <w:r w:rsidRPr="00024CDA">
        <w:t>б)</w:t>
      </w:r>
      <w:r w:rsidRPr="00024CDA">
        <w:tab/>
        <w:t>Осуществлять доверительное управление Имуществом в интересах Учредителя управления и проявлять должную заботливость об интересах Учредителя управления.</w:t>
      </w:r>
    </w:p>
    <w:p w:rsidR="00DE31E6" w:rsidRPr="00024CDA" w:rsidRDefault="00DE31E6" w:rsidP="00DE31E6">
      <w:pPr>
        <w:pStyle w:val="a3"/>
        <w:tabs>
          <w:tab w:val="left" w:pos="426"/>
          <w:tab w:val="left" w:pos="851"/>
        </w:tabs>
        <w:spacing w:after="0"/>
        <w:ind w:firstLine="567"/>
        <w:jc w:val="both"/>
      </w:pPr>
      <w:r w:rsidRPr="00024CDA">
        <w:t>в)</w:t>
      </w:r>
      <w:r w:rsidRPr="00024CDA">
        <w:tab/>
        <w:t>Открыть необходимые счета для осуществления доверительного управления Имуществом.</w:t>
      </w:r>
    </w:p>
    <w:p w:rsidR="00DE31E6" w:rsidRPr="00024CDA" w:rsidRDefault="00DE31E6" w:rsidP="00DE31E6">
      <w:pPr>
        <w:pStyle w:val="a3"/>
        <w:tabs>
          <w:tab w:val="left" w:pos="426"/>
          <w:tab w:val="left" w:pos="851"/>
        </w:tabs>
        <w:spacing w:after="0"/>
        <w:ind w:firstLine="567"/>
        <w:jc w:val="both"/>
      </w:pPr>
      <w:r w:rsidRPr="00024CDA">
        <w:t>г)</w:t>
      </w:r>
      <w:r w:rsidRPr="00024CDA">
        <w:tab/>
        <w:t>Строго придерживаться направлений инвестирования, определенных в Инвестиционной декларации.</w:t>
      </w:r>
    </w:p>
    <w:p w:rsidR="00DE31E6" w:rsidRPr="00024CDA" w:rsidRDefault="00DE31E6" w:rsidP="00DE31E6">
      <w:pPr>
        <w:pStyle w:val="a3"/>
        <w:tabs>
          <w:tab w:val="left" w:pos="426"/>
          <w:tab w:val="left" w:pos="851"/>
        </w:tabs>
        <w:spacing w:after="0"/>
        <w:ind w:firstLine="567"/>
        <w:jc w:val="both"/>
      </w:pPr>
      <w:r w:rsidRPr="00024CDA">
        <w:t>д)</w:t>
      </w:r>
      <w:r w:rsidRPr="00024CDA">
        <w:tab/>
        <w:t>Осуществлять размещение Имущества и управлять им в интересах Учредителя управления, проявляя при этом такую же разумную предусмотрительность, которой Доверительный управляющий руководствуется при управлении собственным имуществом.</w:t>
      </w:r>
    </w:p>
    <w:p w:rsidR="00DE31E6" w:rsidRPr="00024CDA" w:rsidRDefault="00DE31E6" w:rsidP="00DE31E6">
      <w:pPr>
        <w:pStyle w:val="a3"/>
        <w:tabs>
          <w:tab w:val="left" w:pos="426"/>
          <w:tab w:val="left" w:pos="851"/>
        </w:tabs>
        <w:spacing w:after="0"/>
        <w:ind w:firstLine="567"/>
        <w:jc w:val="both"/>
        <w:rPr>
          <w:color w:val="FF0000"/>
        </w:rPr>
      </w:pPr>
      <w:r w:rsidRPr="00024CDA">
        <w:t>е)</w:t>
      </w:r>
      <w:r w:rsidRPr="00024CDA">
        <w:tab/>
        <w:t xml:space="preserve">В течение 10 (Десяти) рабочих дней после окончания Отчетного периода представлять Учредителю управления Отчет о деятельности управляющего, предоставляемого клиенту, далее - Отчет  (Приложение №8 к настоящему Договору). </w:t>
      </w:r>
    </w:p>
    <w:p w:rsidR="00DE31E6" w:rsidRPr="00024CDA" w:rsidRDefault="00DE31E6" w:rsidP="00DE31E6">
      <w:pPr>
        <w:pStyle w:val="a3"/>
        <w:tabs>
          <w:tab w:val="left" w:pos="426"/>
          <w:tab w:val="left" w:pos="851"/>
        </w:tabs>
        <w:ind w:firstLine="567"/>
        <w:jc w:val="both"/>
      </w:pPr>
      <w:r w:rsidRPr="00024CDA">
        <w:t>Доверительный управляющий при осуществлении деятельности по управлению ценными бумагами информирует клиентов об оказанных услугах (отчетность) в порядке и сроки, которые позволяют обеспечить своевременное получение и ознакомление клиента с направляемой информацией.</w:t>
      </w:r>
    </w:p>
    <w:p w:rsidR="00DE31E6" w:rsidRPr="00024CDA" w:rsidRDefault="00DE31E6" w:rsidP="00DE31E6">
      <w:pPr>
        <w:pStyle w:val="a3"/>
        <w:tabs>
          <w:tab w:val="left" w:pos="567"/>
        </w:tabs>
        <w:spacing w:after="0"/>
        <w:jc w:val="both"/>
      </w:pPr>
      <w:r>
        <w:tab/>
      </w:r>
      <w:r w:rsidRPr="00024CDA">
        <w:t>Отчетность Учредител</w:t>
      </w:r>
      <w:r>
        <w:t>ю</w:t>
      </w:r>
      <w:r w:rsidRPr="00024CDA">
        <w:t xml:space="preserve"> управления</w:t>
      </w:r>
      <w:r w:rsidRPr="00D915C2">
        <w:t xml:space="preserve"> </w:t>
      </w:r>
      <w:r w:rsidRPr="00024CDA">
        <w:t>представляется</w:t>
      </w:r>
      <w:r w:rsidRPr="00024CDA" w:rsidDel="00D915C2">
        <w:t xml:space="preserve"> </w:t>
      </w:r>
      <w:r w:rsidRPr="00024CDA">
        <w:t>в ясной и доступной форме и содержит достаточную информацию о виде и стоимости оказанных услуг, совершенных сделках и операциях, открытых позициях и обязательствах Учредител</w:t>
      </w:r>
      <w:r>
        <w:t>я</w:t>
      </w:r>
      <w:r w:rsidRPr="00024CDA">
        <w:t xml:space="preserve"> управления.</w:t>
      </w:r>
    </w:p>
    <w:p w:rsidR="00DE31E6" w:rsidRPr="00024CDA" w:rsidRDefault="00DE31E6" w:rsidP="00DE31E6">
      <w:pPr>
        <w:pStyle w:val="a3"/>
        <w:tabs>
          <w:tab w:val="left" w:pos="567"/>
        </w:tabs>
        <w:spacing w:after="0"/>
        <w:ind w:firstLine="567"/>
        <w:jc w:val="both"/>
      </w:pPr>
      <w:r w:rsidRPr="00024CDA">
        <w:t>Отчет содержит информацию согласно главе 4 «Положения 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утв. Банком России 03.08.2015 N 482-П, в том числе Сведения о стоимости инвестиционного портфеля Учредителя управления, определенной на конец каждого месяца,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дате, на которую составлен Отчет.</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lastRenderedPageBreak/>
        <w:t>Отчет о деятельности по управлению ценными бумагами может быть предоставлен Учредителю управления следующими способами:</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ab/>
        <w:t>-   лично в офисе Управляющего,</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ab/>
        <w:t>-   по электронной почте на E-</w:t>
      </w:r>
      <w:proofErr w:type="spellStart"/>
      <w:r w:rsidRPr="00AF7C91">
        <w:rPr>
          <w:rFonts w:ascii="Times New Roman" w:hAnsi="Times New Roman"/>
          <w:color w:val="auto"/>
        </w:rPr>
        <w:t>mail</w:t>
      </w:r>
      <w:proofErr w:type="spellEnd"/>
      <w:r w:rsidRPr="00AF7C91">
        <w:rPr>
          <w:rFonts w:ascii="Times New Roman" w:hAnsi="Times New Roman"/>
          <w:color w:val="auto"/>
        </w:rPr>
        <w:t>, указанный в Анкете клиента,</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ab/>
        <w:t>-   почтовым отправлением на почтовый адрес, указанный в Анкете клиента,</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ab/>
        <w:t>- в личном кабинете Учредителя управления, расположенном на сайте Доверительного управляющего по адресу http://www.uk-finansist.ru.</w:t>
      </w:r>
    </w:p>
    <w:p w:rsidR="00DE31E6" w:rsidRPr="00AF7C91" w:rsidRDefault="00DE31E6" w:rsidP="00DE31E6">
      <w:pPr>
        <w:pStyle w:val="23"/>
        <w:tabs>
          <w:tab w:val="left" w:pos="567"/>
        </w:tabs>
        <w:ind w:firstLine="567"/>
        <w:rPr>
          <w:rFonts w:ascii="Times New Roman" w:hAnsi="Times New Roman"/>
          <w:color w:val="auto"/>
        </w:rPr>
      </w:pPr>
      <w:r w:rsidRPr="00AF7C91">
        <w:rPr>
          <w:rFonts w:ascii="Times New Roman" w:hAnsi="Times New Roman"/>
          <w:color w:val="auto"/>
        </w:rPr>
        <w:t xml:space="preserve">Способ направления Отчета Учредителю управления указывается в Анкете клиента. </w:t>
      </w:r>
    </w:p>
    <w:p w:rsidR="00DE31E6" w:rsidRPr="00AF7C91" w:rsidRDefault="00DE31E6" w:rsidP="00DE31E6">
      <w:pPr>
        <w:widowControl w:val="0"/>
        <w:suppressAutoHyphens/>
        <w:jc w:val="both"/>
      </w:pPr>
      <w:r w:rsidRPr="00AF7C91">
        <w:t xml:space="preserve">Порядок и сроки предоставления отчетности </w:t>
      </w:r>
      <w:r>
        <w:t xml:space="preserve"> регулируются  документом «</w:t>
      </w:r>
      <w:r w:rsidRPr="00AF7C91">
        <w:t>Порядок и сроки предоставления отчетности  Учредителю управления,</w:t>
      </w:r>
      <w:r>
        <w:t xml:space="preserve"> </w:t>
      </w:r>
      <w:r w:rsidRPr="00AF7C91">
        <w:t>а также копий отчетности лицам, ранее являв</w:t>
      </w:r>
      <w:r>
        <w:t xml:space="preserve">шимися Учредителями управления </w:t>
      </w:r>
      <w:r w:rsidRPr="00AF7C91">
        <w:t>ООО  УК «ФинанСист»</w:t>
      </w:r>
      <w:r>
        <w:t xml:space="preserve">, который размещен на сайте Доверительного управляющего </w:t>
      </w:r>
      <w:hyperlink r:id="rId8" w:history="1">
        <w:r w:rsidRPr="00024CDA">
          <w:rPr>
            <w:color w:val="0000FF"/>
            <w:u w:val="single"/>
          </w:rPr>
          <w:t>www.uk-finansist.ru</w:t>
        </w:r>
      </w:hyperlink>
      <w:r w:rsidRPr="00024CDA">
        <w:t>.</w:t>
      </w:r>
    </w:p>
    <w:p w:rsidR="00DE31E6" w:rsidRDefault="00DE31E6" w:rsidP="00DE31E6">
      <w:pPr>
        <w:pStyle w:val="a3"/>
        <w:tabs>
          <w:tab w:val="left" w:pos="567"/>
        </w:tabs>
        <w:spacing w:after="0"/>
        <w:jc w:val="both"/>
      </w:pPr>
      <w:r w:rsidRPr="00024CDA">
        <w:t xml:space="preserve"> </w:t>
      </w:r>
      <w:r>
        <w:tab/>
      </w:r>
      <w:r w:rsidRPr="00024CDA">
        <w:t>По письменному запросу Учредителя управления Доверительный управляющий обязан в срок, не превышающий 10 (Десять) рабочих дней со дня получения запроса, предоставить Учредител</w:t>
      </w:r>
      <w:r>
        <w:t>ю</w:t>
      </w:r>
      <w:r w:rsidRPr="00024CDA">
        <w:t xml:space="preserve"> управления</w:t>
      </w:r>
      <w:r w:rsidRPr="00D915C2">
        <w:t xml:space="preserve"> </w:t>
      </w:r>
      <w:r w:rsidRPr="00024CDA">
        <w:t xml:space="preserve">информацию об инвестиционном портфеле Учредителя управления, его стоимости, а также о сделках, совершенных за счет этого </w:t>
      </w:r>
      <w:proofErr w:type="spellStart"/>
      <w:r w:rsidRPr="00024CDA">
        <w:t>инвес</w:t>
      </w:r>
      <w:proofErr w:type="spellEnd"/>
    </w:p>
    <w:p w:rsidR="00DE31E6" w:rsidRPr="00024CDA" w:rsidRDefault="00DE31E6" w:rsidP="00DE31E6">
      <w:pPr>
        <w:pStyle w:val="a3"/>
        <w:tabs>
          <w:tab w:val="left" w:pos="567"/>
        </w:tabs>
        <w:spacing w:after="0"/>
        <w:jc w:val="both"/>
      </w:pPr>
      <w:proofErr w:type="spellStart"/>
      <w:r w:rsidRPr="00024CDA">
        <w:t>тиционного</w:t>
      </w:r>
      <w:proofErr w:type="spellEnd"/>
      <w:r w:rsidRPr="00024CDA">
        <w:t xml:space="preserve"> портфеля. Такая информация предоставляется на дату, указанную в запросе Учредителя  управления, а если дата не указана - на дату получения запроса Доверительным управляющим. Расходы за предоставление указанной информации возмещаются Учредителем управления из расчета 50 руб. за страницу Отчета, плюс почтовые расходы.</w:t>
      </w:r>
    </w:p>
    <w:p w:rsidR="00DE31E6" w:rsidRPr="00024CDA" w:rsidRDefault="00DE31E6" w:rsidP="00DE31E6">
      <w:pPr>
        <w:pStyle w:val="a3"/>
        <w:tabs>
          <w:tab w:val="left" w:pos="567"/>
        </w:tabs>
        <w:spacing w:after="0"/>
        <w:jc w:val="both"/>
      </w:pPr>
      <w:r>
        <w:tab/>
      </w:r>
      <w:r w:rsidRPr="00024CDA">
        <w:t xml:space="preserve">В случае прекращения договора доверительного управления Доверительный управляющий предоставляет Учредителю управления Отчет о деятельности управляющего до истечения отчетного периода по </w:t>
      </w:r>
      <w:proofErr w:type="gramStart"/>
      <w:r w:rsidRPr="00024CDA">
        <w:t>день  расторжения</w:t>
      </w:r>
      <w:proofErr w:type="gramEnd"/>
      <w:r w:rsidRPr="00024CDA">
        <w:t xml:space="preserve"> Договора за Фактический срок действия договора в рамках  Отчетного периода</w:t>
      </w:r>
      <w:r w:rsidRPr="00024CDA">
        <w:rPr>
          <w:color w:val="FF0000"/>
        </w:rPr>
        <w:t xml:space="preserve">. </w:t>
      </w:r>
      <w:r w:rsidRPr="00024CDA">
        <w:t>Информация о сделках, совершенных за счет имущества Учредителя управления, предоставляется в объеме и за период, указанный в запросе Учредителя управления. Требования настоящего пункта не распространяются на информацию, содержащуюся в документах и записях, в отношении которых истек срок хранения, предусмотренный законодательством.</w:t>
      </w:r>
    </w:p>
    <w:p w:rsidR="00DE31E6" w:rsidRPr="00024CDA" w:rsidRDefault="00DE31E6" w:rsidP="00DE31E6">
      <w:pPr>
        <w:pStyle w:val="a3"/>
        <w:tabs>
          <w:tab w:val="left" w:pos="567"/>
        </w:tabs>
        <w:jc w:val="both"/>
      </w:pPr>
      <w:r>
        <w:tab/>
      </w:r>
      <w:r w:rsidRPr="00024CDA">
        <w:t xml:space="preserve">Не допускается включение в отчетность недостоверной и/или вводящей в заблуждение информации. </w:t>
      </w:r>
    </w:p>
    <w:p w:rsidR="00DE31E6" w:rsidRPr="00024CDA" w:rsidRDefault="00DE31E6" w:rsidP="00DE31E6">
      <w:pPr>
        <w:pStyle w:val="a3"/>
        <w:tabs>
          <w:tab w:val="left" w:pos="709"/>
          <w:tab w:val="left" w:pos="851"/>
        </w:tabs>
        <w:spacing w:after="0"/>
        <w:ind w:firstLine="567"/>
        <w:jc w:val="both"/>
      </w:pPr>
      <w:r w:rsidRPr="00024CDA">
        <w:t>ж) Удостовериться в  подлинности и обеспечить сохранность в течение всего срока нахождения в доверительном управлении документарных ценных бумаг, в случае если Доверительный управляющий приобретет их в процессе деятельности по доверительному управлению.</w:t>
      </w:r>
    </w:p>
    <w:p w:rsidR="00DE31E6" w:rsidRPr="00024CDA" w:rsidRDefault="00DE31E6" w:rsidP="00DE31E6">
      <w:pPr>
        <w:pStyle w:val="a3"/>
        <w:tabs>
          <w:tab w:val="left" w:pos="709"/>
          <w:tab w:val="left" w:pos="851"/>
        </w:tabs>
        <w:spacing w:after="0"/>
        <w:ind w:firstLine="567"/>
        <w:jc w:val="both"/>
      </w:pPr>
      <w:r w:rsidRPr="00024CDA">
        <w:t xml:space="preserve">з) </w:t>
      </w:r>
      <w:r>
        <w:t>В</w:t>
      </w:r>
      <w:r w:rsidRPr="00024CDA">
        <w:t xml:space="preserve"> случае нарушения требований Инвестиционной декларации не по вине Доверительного управляющего</w:t>
      </w:r>
      <w:r>
        <w:t>,</w:t>
      </w:r>
      <w:r w:rsidRPr="00024CDA">
        <w:t xml:space="preserve"> </w:t>
      </w:r>
      <w:r>
        <w:t>у</w:t>
      </w:r>
      <w:r w:rsidRPr="00024CDA">
        <w:t>странить нарушение в течение 30 (Тридцати) Рабочих дней с момента допущения нарушения.</w:t>
      </w:r>
    </w:p>
    <w:p w:rsidR="00DE31E6" w:rsidRPr="00024CDA" w:rsidRDefault="00DE31E6" w:rsidP="00DE31E6">
      <w:pPr>
        <w:pStyle w:val="a3"/>
        <w:tabs>
          <w:tab w:val="left" w:pos="709"/>
          <w:tab w:val="left" w:pos="851"/>
        </w:tabs>
        <w:spacing w:after="0"/>
        <w:ind w:firstLine="567"/>
        <w:jc w:val="both"/>
      </w:pPr>
      <w:r>
        <w:t>и) В</w:t>
      </w:r>
      <w:r w:rsidRPr="00024CDA">
        <w:t xml:space="preserve"> случае нарушения требований Инвестиционной декларации по вине Доверительного управляющего</w:t>
      </w:r>
      <w:r>
        <w:t>, у</w:t>
      </w:r>
      <w:r w:rsidRPr="00024CDA">
        <w:t>странить нарушение в течение 5 (Пяти) Рабочих дней с момента допущения нарушения и указать сделки и/или операции, совершенные Доверительным управляющим и приведшие к нарушению в Отчете.</w:t>
      </w:r>
    </w:p>
    <w:p w:rsidR="00DE31E6" w:rsidRPr="00024CDA" w:rsidRDefault="00DE31E6" w:rsidP="00DE31E6">
      <w:pPr>
        <w:pStyle w:val="a3"/>
        <w:tabs>
          <w:tab w:val="left" w:pos="709"/>
          <w:tab w:val="left" w:pos="851"/>
        </w:tabs>
        <w:spacing w:after="0"/>
        <w:ind w:firstLine="567"/>
        <w:jc w:val="both"/>
      </w:pPr>
      <w:r w:rsidRPr="00024CDA">
        <w:t xml:space="preserve">к) </w:t>
      </w:r>
      <w:r>
        <w:t xml:space="preserve"> </w:t>
      </w:r>
      <w:r w:rsidRPr="00024CDA">
        <w:t>Принимать все зависящие от Доверительного управляющего меры по обеспечению соответствия доверительного управления инвестиционному профилю Учредител</w:t>
      </w:r>
      <w:r>
        <w:t>я</w:t>
      </w:r>
      <w:r w:rsidRPr="00024CDA">
        <w:t xml:space="preserve"> управления.</w:t>
      </w:r>
    </w:p>
    <w:p w:rsidR="00DE31E6" w:rsidRPr="00024CDA" w:rsidRDefault="00DE31E6" w:rsidP="00DE31E6">
      <w:pPr>
        <w:pStyle w:val="a3"/>
        <w:tabs>
          <w:tab w:val="left" w:pos="709"/>
          <w:tab w:val="left" w:pos="851"/>
        </w:tabs>
        <w:spacing w:after="0"/>
        <w:ind w:firstLine="567"/>
        <w:jc w:val="both"/>
      </w:pPr>
      <w:r w:rsidRPr="00024CDA">
        <w:t xml:space="preserve">л) В течение 10 (десяти) рабочих </w:t>
      </w:r>
      <w:proofErr w:type="gramStart"/>
      <w:r w:rsidRPr="00024CDA">
        <w:t>дней  с</w:t>
      </w:r>
      <w:proofErr w:type="gramEnd"/>
      <w:r w:rsidRPr="00024CDA">
        <w:t xml:space="preserve"> даты получения информации об изменении инвестиционного профиля привести портфель Учредителя управления в соответствие с новым Инвестиционным профилем.</w:t>
      </w:r>
    </w:p>
    <w:p w:rsidR="00DE31E6" w:rsidRDefault="00DE31E6" w:rsidP="00DE31E6">
      <w:pPr>
        <w:pStyle w:val="a3"/>
        <w:tabs>
          <w:tab w:val="left" w:pos="709"/>
        </w:tabs>
        <w:spacing w:after="0"/>
        <w:ind w:firstLine="567"/>
        <w:jc w:val="both"/>
      </w:pPr>
      <w:r w:rsidRPr="00024CDA">
        <w:t>м) В случае если риск Учредителя управления стал превышать допустимый риск, определенный в инвестиционном профиле, и предусмотрены ограничения в отношении действий Доверительного управляющего, которые необходимы для снижении риска, Доверительный управляющий уведомляет об этом Учредителя управления не позднее дня, следующего за днем выявления такого превышения, путем направления уведомления согласно п.14 настоящего Договора. В этом случае по письменному требованию Учредителя управления Доверительный управляющий обязан привести управление ценными бумагами и денежными средствами Учредителя управления в соответствие с его инвестиционным профилем.</w:t>
      </w:r>
    </w:p>
    <w:p w:rsidR="00DE31E6" w:rsidRPr="00756397" w:rsidRDefault="00DE31E6" w:rsidP="00DE31E6">
      <w:pPr>
        <w:tabs>
          <w:tab w:val="left" w:pos="709"/>
        </w:tabs>
        <w:ind w:firstLine="567"/>
        <w:jc w:val="both"/>
      </w:pPr>
      <w:r w:rsidRPr="00756397">
        <w:t xml:space="preserve">Доверительный управляющий обязан после даты, когда Доверительному управляющему стало известно о </w:t>
      </w:r>
      <w:r>
        <w:t xml:space="preserve"> </w:t>
      </w:r>
      <w:r w:rsidRPr="00756397">
        <w:t>смерти Учредителя Управления, не осуществлять управление денежными средствами и ценными бумагами, составляющими Активы, и не взимать вознаграждение до перехода прав Учредителя Управления к наследникам последнего в соответствии с действующим законодательством Российской Федерации. Факт смерти Учредителя Управления может подтверждаться Свидетельством о смерти, выданным в установленном порядке, или иным документом, выданным официальным органом либо нотариусом, из которого становится известно о смерти Учредителя Управления.</w:t>
      </w:r>
    </w:p>
    <w:p w:rsidR="00DE31E6" w:rsidRPr="00024CDA" w:rsidRDefault="00DE31E6" w:rsidP="00DE31E6">
      <w:pPr>
        <w:pStyle w:val="a3"/>
        <w:spacing w:after="0"/>
        <w:jc w:val="both"/>
      </w:pPr>
    </w:p>
    <w:p w:rsidR="00DE31E6" w:rsidRPr="00024CDA" w:rsidRDefault="00DE31E6" w:rsidP="00DE31E6">
      <w:pPr>
        <w:pStyle w:val="a3"/>
        <w:spacing w:after="0"/>
        <w:jc w:val="both"/>
      </w:pPr>
      <w:r w:rsidRPr="00024CDA">
        <w:t xml:space="preserve">4.2. </w:t>
      </w:r>
      <w:r w:rsidRPr="00024CDA">
        <w:tab/>
        <w:t>Доверительный управляющий имеет право:</w:t>
      </w:r>
    </w:p>
    <w:p w:rsidR="00DE31E6" w:rsidRPr="00024CDA" w:rsidRDefault="00DE31E6" w:rsidP="00DE31E6">
      <w:pPr>
        <w:pStyle w:val="a3"/>
        <w:tabs>
          <w:tab w:val="left" w:pos="851"/>
        </w:tabs>
        <w:spacing w:after="0"/>
        <w:ind w:firstLine="567"/>
        <w:jc w:val="both"/>
      </w:pPr>
      <w:r w:rsidRPr="00024CDA">
        <w:t xml:space="preserve">а) </w:t>
      </w:r>
      <w:r w:rsidRPr="00024CDA">
        <w:tab/>
        <w:t>Самостоятельно и без дополнительного согласования с Учредителем управления совершать любые сделки с Имуществом, полученным в доверительное управление по настоящему   Договору,  в   том  числе   имеет   право   осуществлять  все  права  в  отношении находящихся в его владении Ценных бумаг (право на отчуждение, передачу в залог, совершение с ценными бумагами любых иных сделок или фактических действий). При управлении Ценными бумагами Доверительный управляющий имеет право самостоятельно и без дополнительного согласования с Учредителем управления осуществлять все права, удостоверенные Ценными бумагами (право на получение дивидендов по акциям и дохода по облигациям, личные неимущественные права акционера акционерного общества, право на истребование платежа в погашение ценной бумаги и т.д.).</w:t>
      </w:r>
    </w:p>
    <w:p w:rsidR="00DE31E6" w:rsidRPr="00024CDA" w:rsidRDefault="00DE31E6" w:rsidP="00DE31E6">
      <w:pPr>
        <w:pStyle w:val="a3"/>
        <w:tabs>
          <w:tab w:val="left" w:pos="851"/>
        </w:tabs>
        <w:spacing w:after="0"/>
        <w:ind w:firstLine="567"/>
        <w:jc w:val="both"/>
      </w:pPr>
      <w:r w:rsidRPr="00024CDA">
        <w:lastRenderedPageBreak/>
        <w:t xml:space="preserve">б) </w:t>
      </w:r>
      <w:r w:rsidRPr="00024CDA">
        <w:tab/>
        <w:t>Получать вознаграждение за управление Имуществом в порядке и размере, определенном в настоящем Договоре и приложениях к нему, а также возмещать за счет имущества необходимые расходы, произведенные при управлении ценными бумагами.</w:t>
      </w:r>
    </w:p>
    <w:p w:rsidR="00DE31E6" w:rsidRPr="00024CDA" w:rsidRDefault="00DE31E6" w:rsidP="00DE31E6">
      <w:pPr>
        <w:pStyle w:val="a3"/>
        <w:tabs>
          <w:tab w:val="left" w:pos="851"/>
        </w:tabs>
        <w:spacing w:after="0"/>
        <w:ind w:firstLine="567"/>
        <w:jc w:val="both"/>
      </w:pPr>
      <w:r w:rsidRPr="00024CDA">
        <w:t>в)</w:t>
      </w:r>
      <w:r w:rsidRPr="00024CDA">
        <w:tab/>
        <w:t>При осуществлении доверительного управления Имуществом в соответствии с настоящим Договором Доверительный управляющий имеет право использовать услуги профессиональных участников рынка ценных бумаг, осуществляющих брокерскую деятельность на основании соответствующ</w:t>
      </w:r>
      <w:r>
        <w:t>ей</w:t>
      </w:r>
      <w:r w:rsidRPr="00024CDA">
        <w:t xml:space="preserve"> лицензи</w:t>
      </w:r>
      <w:r>
        <w:t>и</w:t>
      </w:r>
      <w:r w:rsidRPr="00024CDA">
        <w:t>.</w:t>
      </w:r>
    </w:p>
    <w:p w:rsidR="00DE31E6" w:rsidRPr="00024CDA" w:rsidRDefault="00DE31E6" w:rsidP="00DE31E6">
      <w:pPr>
        <w:jc w:val="center"/>
        <w:rPr>
          <w:b/>
        </w:rPr>
      </w:pPr>
    </w:p>
    <w:p w:rsidR="00DE31E6" w:rsidRPr="00024CDA" w:rsidRDefault="00DE31E6" w:rsidP="00DE31E6">
      <w:pPr>
        <w:spacing w:after="120"/>
        <w:jc w:val="center"/>
        <w:rPr>
          <w:b/>
        </w:rPr>
      </w:pPr>
      <w:r w:rsidRPr="00024CDA">
        <w:rPr>
          <w:b/>
        </w:rPr>
        <w:t>5. ИМУЩЕСТВО, ПЕРЕДАВАЕМОЕ В ДОВЕРИТЕЛЬНОЕ УПРАВЛЕНИЕ И ПОЛУЧЕННОЕ В РЕЗУЛЬТАТЕ ДОВЕРИТЕЛЬНОГО УПРАВЛЕНИЯ</w:t>
      </w:r>
    </w:p>
    <w:p w:rsidR="00DE31E6" w:rsidRPr="00024CDA" w:rsidRDefault="00DE31E6" w:rsidP="00EF299A">
      <w:pPr>
        <w:spacing w:after="40"/>
        <w:jc w:val="both"/>
      </w:pPr>
      <w:r w:rsidRPr="00024CDA">
        <w:t>5.1. Для передачи Имущества Учредитель управления переводит Ценные Бумаги на Счет депо. Денежные Средства переводятся на Банковский Счет.</w:t>
      </w:r>
    </w:p>
    <w:p w:rsidR="00DE31E6" w:rsidRPr="00024CDA" w:rsidRDefault="00DE31E6" w:rsidP="00DE31E6">
      <w:pPr>
        <w:pStyle w:val="a3"/>
        <w:spacing w:after="0"/>
        <w:jc w:val="both"/>
      </w:pPr>
      <w:r w:rsidRPr="00024CDA">
        <w:t>5.2. Датой поступления Имущества в управление Доверительному управляющему является:</w:t>
      </w:r>
    </w:p>
    <w:p w:rsidR="00DE31E6" w:rsidRPr="00024CDA" w:rsidRDefault="00DE31E6" w:rsidP="00DE31E6">
      <w:pPr>
        <w:pStyle w:val="a3"/>
        <w:spacing w:after="0"/>
        <w:jc w:val="both"/>
      </w:pPr>
      <w:r>
        <w:t xml:space="preserve">         </w:t>
      </w:r>
      <w:r w:rsidRPr="00024CDA">
        <w:t xml:space="preserve">а) </w:t>
      </w:r>
      <w:r>
        <w:t xml:space="preserve">  </w:t>
      </w:r>
      <w:r w:rsidRPr="00024CDA">
        <w:t>для бездокументарных ценных бумаг: 3 (Три) Рабочих дня со дня зачисления ценных бумаг на Счет депо в Депозитарии. Вышеуказанный период необходим для перевода бездокументарных ценных бумаг на Счет депо в депозитарии брокера, перевода бездокументарных ценных бумаг на торговый счет, анализа и выбора инвестиционной тактики.</w:t>
      </w:r>
    </w:p>
    <w:p w:rsidR="00DE31E6" w:rsidRPr="00024CDA" w:rsidRDefault="00DE31E6" w:rsidP="00DE31E6">
      <w:pPr>
        <w:pStyle w:val="a3"/>
        <w:spacing w:after="0"/>
        <w:jc w:val="both"/>
      </w:pPr>
      <w:r>
        <w:t xml:space="preserve">         </w:t>
      </w:r>
      <w:r w:rsidRPr="00024CDA">
        <w:t xml:space="preserve">б) </w:t>
      </w:r>
      <w:r>
        <w:t xml:space="preserve"> </w:t>
      </w:r>
      <w:r w:rsidRPr="00024CDA">
        <w:t>для денежных средств: 3 (Три) Рабочих дня со дня зачисления денежных средств на Банковский счет. Вышеуказанный период необходим для зачисления денежных средств на Банковский счет, зачисления средств на инвестиционный счет брокера, анализа и выбора инвестиционной тактики.</w:t>
      </w:r>
    </w:p>
    <w:p w:rsidR="00DE31E6" w:rsidRPr="00024CDA" w:rsidRDefault="00DE31E6" w:rsidP="00EF299A">
      <w:pPr>
        <w:pStyle w:val="a3"/>
        <w:spacing w:after="40"/>
        <w:jc w:val="both"/>
      </w:pPr>
      <w:r w:rsidRPr="00024CDA">
        <w:t>5.3.</w:t>
      </w:r>
      <w:r>
        <w:t xml:space="preserve"> </w:t>
      </w:r>
      <w:r w:rsidRPr="00024CDA">
        <w:t>Документом, подтверждающим факт поступления Имущества в управление Доверительному управляющему, является выписка по соответствующему Счету депо и/или по Банковскому счету.</w:t>
      </w:r>
    </w:p>
    <w:p w:rsidR="00DE31E6" w:rsidRPr="00024CDA" w:rsidRDefault="00DE31E6" w:rsidP="00EF299A">
      <w:pPr>
        <w:pStyle w:val="a3"/>
        <w:spacing w:after="40"/>
        <w:jc w:val="both"/>
      </w:pPr>
      <w:r w:rsidRPr="00024CDA">
        <w:t>5.4. Передача Имущества в соответствии с настоящим Договором в доверительное управление не влечет установления права собственности Доверительного управляющего на это Имущество.</w:t>
      </w:r>
    </w:p>
    <w:p w:rsidR="00DE31E6" w:rsidRPr="00024CDA" w:rsidRDefault="00DE31E6" w:rsidP="00EF299A">
      <w:pPr>
        <w:pStyle w:val="a3"/>
        <w:spacing w:after="40"/>
        <w:jc w:val="both"/>
      </w:pPr>
      <w:r w:rsidRPr="00024CDA">
        <w:t>5.5. Учредитель управления гарантирует, что передаваемые в управление Ценные бумаги и/или Денежные средства, принадлежат Учредителю управления и (или) получены им на законных основаниях, свободны от любых обременений, в том числе от залога.</w:t>
      </w:r>
    </w:p>
    <w:p w:rsidR="00DE31E6" w:rsidRPr="00024CDA" w:rsidRDefault="00DE31E6" w:rsidP="00EF299A">
      <w:pPr>
        <w:pStyle w:val="a3"/>
        <w:spacing w:after="40"/>
        <w:jc w:val="both"/>
      </w:pPr>
      <w:r w:rsidRPr="00024CDA">
        <w:t>5.6. После передачи Учредителем управления ценных бумаг в доверительное управление Доверительному управляющему в соответствии с условиями настоящей статьи Стороны подписывают акт приема-передачи Имущества в доверительное управление.</w:t>
      </w:r>
    </w:p>
    <w:p w:rsidR="00DE31E6" w:rsidRPr="00024CDA" w:rsidRDefault="00DE31E6" w:rsidP="00EF299A">
      <w:pPr>
        <w:pStyle w:val="a3"/>
        <w:spacing w:after="40"/>
        <w:jc w:val="both"/>
      </w:pPr>
      <w:r w:rsidRPr="00024CDA">
        <w:t>5.7. При передаче Ценных бумаг и Денежных средств в доверительное управление, а также на протяжении всего срока доверительного управления, возможно их объединение соответственно с ценными бумагами и денежными средствами, передаваемыми в доверительное управление Доверительному управляющему другими Учредителями управления.</w:t>
      </w:r>
    </w:p>
    <w:p w:rsidR="00DE31E6" w:rsidRPr="00024CDA" w:rsidRDefault="00DE31E6" w:rsidP="00EF299A">
      <w:pPr>
        <w:pStyle w:val="a3"/>
        <w:spacing w:after="40"/>
        <w:jc w:val="both"/>
      </w:pPr>
      <w:r w:rsidRPr="00024CDA">
        <w:t xml:space="preserve">5.8. Любое имущество и имущественные права, приобретенные Доверительным управляющим в результате управления в соответствии с настоящим Договором, включаются </w:t>
      </w:r>
      <w:r>
        <w:t>им</w:t>
      </w:r>
      <w:r w:rsidRPr="00024CDA">
        <w:t xml:space="preserve"> в состав Имущества по Договору.</w:t>
      </w:r>
    </w:p>
    <w:p w:rsidR="00DE31E6" w:rsidRPr="00024CDA" w:rsidRDefault="00DE31E6" w:rsidP="00DE31E6">
      <w:pPr>
        <w:jc w:val="center"/>
        <w:rPr>
          <w:b/>
        </w:rPr>
      </w:pPr>
    </w:p>
    <w:p w:rsidR="00DE31E6" w:rsidRPr="00024CDA" w:rsidRDefault="00DE31E6" w:rsidP="00DE31E6">
      <w:pPr>
        <w:spacing w:after="120"/>
        <w:jc w:val="center"/>
        <w:rPr>
          <w:b/>
        </w:rPr>
      </w:pPr>
      <w:r w:rsidRPr="00024CDA">
        <w:rPr>
          <w:b/>
        </w:rPr>
        <w:t>6. ВОЗНАГРАЖДЕНИЕ ДОВЕРИТЕЛЬНОМУ УПРАВЛЯЮЩЕМУ И ОТЧЕТНОСТЬ УЧРЕДИТЕЛЮ УПРАВЛЕНИЯ</w:t>
      </w:r>
    </w:p>
    <w:p w:rsidR="00DE31E6" w:rsidRPr="00024CDA" w:rsidRDefault="00DE31E6" w:rsidP="00EF299A">
      <w:pPr>
        <w:pStyle w:val="a3"/>
        <w:spacing w:after="40"/>
        <w:jc w:val="both"/>
      </w:pPr>
      <w:r w:rsidRPr="00024CDA">
        <w:t>6.1. За осуществление своей деятельности по доверительному управлению Имуществом Доверительный управляющий получает вознаграждение. Размер вознаграждения Доверительному управляющему и порядок его расчета определен в Приложени</w:t>
      </w:r>
      <w:r>
        <w:t>и</w:t>
      </w:r>
      <w:r w:rsidRPr="00024CDA">
        <w:t xml:space="preserve"> № 3 к настоящему Договору.</w:t>
      </w:r>
    </w:p>
    <w:p w:rsidR="00DE31E6" w:rsidRPr="00024CDA" w:rsidRDefault="00DE31E6" w:rsidP="00EF299A">
      <w:pPr>
        <w:pStyle w:val="a3"/>
        <w:spacing w:after="40"/>
        <w:jc w:val="both"/>
      </w:pPr>
      <w:r w:rsidRPr="00024CDA">
        <w:rPr>
          <w:snapToGrid w:val="0"/>
        </w:rPr>
        <w:t>6.</w:t>
      </w:r>
      <w:r>
        <w:rPr>
          <w:snapToGrid w:val="0"/>
        </w:rPr>
        <w:t>2</w:t>
      </w:r>
      <w:r w:rsidRPr="00024CDA">
        <w:rPr>
          <w:snapToGrid w:val="0"/>
        </w:rPr>
        <w:t>.</w:t>
      </w:r>
      <w:r>
        <w:rPr>
          <w:snapToGrid w:val="0"/>
        </w:rPr>
        <w:t xml:space="preserve">  </w:t>
      </w:r>
      <w:r w:rsidRPr="00024CDA">
        <w:t xml:space="preserve">Доверительный управляющий имеет право на полное возмещение понесенных </w:t>
      </w:r>
      <w:r>
        <w:t>им</w:t>
      </w:r>
      <w:r w:rsidRPr="00024CDA">
        <w:t xml:space="preserve"> необходимых расходов, связанных с доверительным управлением Имуществом в рамках настоящего Договора (далее именуются Расходы). К таким Расходам относятся различные сборы, взимаемые биржами, депозитариями, регистраторами, брокерами; расходы, связанные с поддержанием Счетов, определенных в настоящем Договоре, </w:t>
      </w:r>
      <w:proofErr w:type="gramStart"/>
      <w:r w:rsidRPr="00024CDA">
        <w:t>почтовые расходы</w:t>
      </w:r>
      <w:proofErr w:type="gramEnd"/>
      <w:r w:rsidRPr="00024CDA">
        <w:t xml:space="preserve"> связанные с документооборотом по настоящему договору, а также иные выплаты, которые непосредственно связаны с проведением операций по доверительному управлению Имуществом.</w:t>
      </w:r>
    </w:p>
    <w:p w:rsidR="00DE31E6" w:rsidRPr="00024CDA" w:rsidRDefault="00DE31E6" w:rsidP="00EF299A">
      <w:pPr>
        <w:pStyle w:val="a3"/>
        <w:spacing w:after="40"/>
        <w:jc w:val="both"/>
      </w:pPr>
      <w:r w:rsidRPr="00024CDA">
        <w:t>6.</w:t>
      </w:r>
      <w:r>
        <w:t>3</w:t>
      </w:r>
      <w:r w:rsidRPr="00024CDA">
        <w:t>. В случае если Расходы определяются в валюте других государств, то компенсация Расходов по настоящему Договору осуществляются в рублях по официальному курсу Банка России на дату осуществления соответствующих платежей.</w:t>
      </w:r>
    </w:p>
    <w:p w:rsidR="00DE31E6" w:rsidRPr="00024CDA" w:rsidRDefault="00DE31E6" w:rsidP="00EF299A">
      <w:pPr>
        <w:pStyle w:val="a3"/>
        <w:spacing w:after="40"/>
        <w:jc w:val="both"/>
      </w:pPr>
      <w:r w:rsidRPr="00024CDA">
        <w:t>6.</w:t>
      </w:r>
      <w:r>
        <w:t>4</w:t>
      </w:r>
      <w:r w:rsidRPr="00024CDA">
        <w:t xml:space="preserve">. </w:t>
      </w:r>
      <w:r w:rsidRPr="00024CDA">
        <w:tab/>
        <w:t>Доверительный управляющий имеет право получить полную сумму Вознаграждения до уплаты всех налогов и сборов, которые могут возникнуть у Учредителя управления в соответствии с требованиями действующего законодательства Российской Федерации.</w:t>
      </w:r>
    </w:p>
    <w:p w:rsidR="00DE31E6" w:rsidRPr="00024CDA" w:rsidRDefault="00DE31E6" w:rsidP="00EF299A">
      <w:pPr>
        <w:spacing w:after="40"/>
        <w:jc w:val="both"/>
      </w:pPr>
      <w:r w:rsidRPr="00024CDA">
        <w:t>6.</w:t>
      </w:r>
      <w:r>
        <w:t>5</w:t>
      </w:r>
      <w:r w:rsidRPr="00024CDA">
        <w:t xml:space="preserve">. Доверительный управляющий взимает вознаграждение каждый Отчетный период в течение действия Договора или в течение Фактического срока действия Договора. </w:t>
      </w:r>
    </w:p>
    <w:p w:rsidR="00DE31E6" w:rsidRPr="00DD5E07" w:rsidRDefault="00DE31E6" w:rsidP="00EF299A">
      <w:pPr>
        <w:spacing w:after="40"/>
        <w:jc w:val="both"/>
      </w:pPr>
      <w:r w:rsidRPr="00E0714D">
        <w:t>6.</w:t>
      </w:r>
      <w:r>
        <w:t>6</w:t>
      </w:r>
      <w:r w:rsidRPr="00E0714D">
        <w:t>.</w:t>
      </w:r>
      <w:r>
        <w:t xml:space="preserve"> </w:t>
      </w:r>
      <w:r w:rsidRPr="00024CDA">
        <w:t>В течение 10 (Десяти) Рабочих дней Доверительный управляющий оформляет Отчет, в котором указывается расчет размера вознаграждения Доверительного управляющего подлежащего к уплате за соответствующий Отчетный период</w:t>
      </w:r>
      <w:r>
        <w:t>,</w:t>
      </w:r>
      <w:r w:rsidRPr="00024CDA">
        <w:t xml:space="preserve"> и передает его Учредителю управления</w:t>
      </w:r>
      <w:r>
        <w:t>.</w:t>
      </w:r>
      <w:r w:rsidRPr="00024CDA">
        <w:t xml:space="preserve"> Способ направления Отчета Учредителю управления указывается в Анкете клиента. </w:t>
      </w:r>
    </w:p>
    <w:p w:rsidR="00DE31E6" w:rsidRPr="00024CDA" w:rsidRDefault="00DE31E6" w:rsidP="00DE31E6">
      <w:pPr>
        <w:tabs>
          <w:tab w:val="left" w:pos="426"/>
        </w:tabs>
        <w:jc w:val="both"/>
      </w:pPr>
      <w:r>
        <w:tab/>
      </w:r>
      <w:r w:rsidRPr="00024CDA">
        <w:t>Доверительный управляющий не вправе ограничивать права Учредител</w:t>
      </w:r>
      <w:r>
        <w:t>я</w:t>
      </w:r>
      <w:r w:rsidRPr="00024CDA">
        <w:t xml:space="preserve"> управления, обусловливая возможность их реализации одобрением отчетности, а также иным образом побуждать Учредител</w:t>
      </w:r>
      <w:r>
        <w:t>я</w:t>
      </w:r>
      <w:r w:rsidRPr="00024CDA">
        <w:t xml:space="preserve"> управления</w:t>
      </w:r>
      <w:r>
        <w:t xml:space="preserve"> </w:t>
      </w:r>
      <w:r w:rsidRPr="00024CDA">
        <w:t xml:space="preserve">к одобрению отчетности против его воли. Ответ Доверительного управляющего о результатах рассмотрения возражений Учредителя управления  направляется ему в письменной форме, а также дополнительно в той </w:t>
      </w:r>
      <w:r w:rsidRPr="00024CDA">
        <w:lastRenderedPageBreak/>
        <w:t>форме, в которой возражения в отношении отчетности поступили от Учредител</w:t>
      </w:r>
      <w:r>
        <w:t>я</w:t>
      </w:r>
      <w:r w:rsidRPr="00024CDA">
        <w:t xml:space="preserve"> управления. Доверительный управляющий в ответе Учредител</w:t>
      </w:r>
      <w:r>
        <w:t>ю</w:t>
      </w:r>
      <w:r w:rsidRPr="00024CDA">
        <w:t xml:space="preserve"> управления</w:t>
      </w:r>
      <w:r>
        <w:t xml:space="preserve"> </w:t>
      </w:r>
      <w:r w:rsidRPr="00024CDA">
        <w:t xml:space="preserve">разъясняет дальнейший порядок разрешения спора. </w:t>
      </w:r>
    </w:p>
    <w:p w:rsidR="00DE31E6" w:rsidRPr="00024CDA" w:rsidRDefault="00DE31E6" w:rsidP="00EF299A">
      <w:pPr>
        <w:pStyle w:val="21"/>
        <w:spacing w:after="40"/>
        <w:ind w:right="0" w:firstLine="0"/>
        <w:rPr>
          <w:rFonts w:ascii="Times New Roman" w:hAnsi="Times New Roman"/>
        </w:rPr>
      </w:pPr>
      <w:r w:rsidRPr="00024CDA">
        <w:rPr>
          <w:rFonts w:ascii="Times New Roman" w:hAnsi="Times New Roman"/>
        </w:rPr>
        <w:t>6.</w:t>
      </w:r>
      <w:r>
        <w:rPr>
          <w:rFonts w:ascii="Times New Roman" w:hAnsi="Times New Roman"/>
        </w:rPr>
        <w:t>7</w:t>
      </w:r>
      <w:r w:rsidRPr="00024CDA">
        <w:rPr>
          <w:rFonts w:ascii="Times New Roman" w:hAnsi="Times New Roman"/>
        </w:rPr>
        <w:t xml:space="preserve">. </w:t>
      </w:r>
      <w:r>
        <w:rPr>
          <w:rFonts w:ascii="Times New Roman" w:hAnsi="Times New Roman"/>
        </w:rPr>
        <w:t>Отчет</w:t>
      </w:r>
      <w:r w:rsidRPr="00E23CB2">
        <w:rPr>
          <w:rFonts w:ascii="Times New Roman" w:hAnsi="Times New Roman"/>
        </w:rPr>
        <w:t xml:space="preserve"> считается принят</w:t>
      </w:r>
      <w:r>
        <w:rPr>
          <w:rFonts w:ascii="Times New Roman" w:hAnsi="Times New Roman"/>
        </w:rPr>
        <w:t>ым</w:t>
      </w:r>
      <w:r w:rsidRPr="00E23CB2">
        <w:rPr>
          <w:rFonts w:ascii="Times New Roman" w:hAnsi="Times New Roman"/>
        </w:rPr>
        <w:t xml:space="preserve"> Учредителем управления, если по истечении 5 (Пяти) рабочих дней, следующих за днем предоставления Доверительным управляющим Учредителю управления соответствующего отчета, Доверительный управляющий не получил от Учредителя управления в письменной форме мотивированные замечания и возражения по предоставленной отчетности</w:t>
      </w:r>
      <w:r>
        <w:rPr>
          <w:rFonts w:ascii="Times New Roman" w:hAnsi="Times New Roman"/>
        </w:rPr>
        <w:t xml:space="preserve">. </w:t>
      </w:r>
      <w:r w:rsidRPr="00024CDA">
        <w:rPr>
          <w:rFonts w:ascii="Times New Roman" w:hAnsi="Times New Roman"/>
        </w:rPr>
        <w:t xml:space="preserve">С момента </w:t>
      </w:r>
      <w:r>
        <w:rPr>
          <w:rFonts w:ascii="Times New Roman" w:hAnsi="Times New Roman"/>
        </w:rPr>
        <w:t>принятия</w:t>
      </w:r>
      <w:r w:rsidRPr="00024CDA">
        <w:rPr>
          <w:rFonts w:ascii="Times New Roman" w:hAnsi="Times New Roman"/>
        </w:rPr>
        <w:t xml:space="preserve"> Отчета Доверительный управляющий получает право получить сумму вознаграждения и самостоятельно удержать ее из Денежных Средств Учредителя управления.</w:t>
      </w:r>
    </w:p>
    <w:p w:rsidR="00DE31E6" w:rsidRPr="00024CDA" w:rsidRDefault="00DE31E6" w:rsidP="00EF299A">
      <w:pPr>
        <w:pStyle w:val="21"/>
        <w:spacing w:after="40"/>
        <w:ind w:right="0" w:firstLine="0"/>
        <w:rPr>
          <w:rFonts w:ascii="Times New Roman" w:hAnsi="Times New Roman"/>
        </w:rPr>
      </w:pPr>
      <w:r w:rsidRPr="00024CDA">
        <w:rPr>
          <w:rFonts w:ascii="Times New Roman" w:hAnsi="Times New Roman"/>
        </w:rPr>
        <w:t>6.</w:t>
      </w:r>
      <w:r>
        <w:rPr>
          <w:rFonts w:ascii="Times New Roman" w:hAnsi="Times New Roman"/>
        </w:rPr>
        <w:t>8</w:t>
      </w:r>
      <w:r w:rsidRPr="00024CDA">
        <w:rPr>
          <w:rFonts w:ascii="Times New Roman" w:hAnsi="Times New Roman"/>
        </w:rPr>
        <w:t>. В случае если Учредитель управления не вернул Доверительному управляющему в срок, указанный в п.6.</w:t>
      </w:r>
      <w:r>
        <w:rPr>
          <w:rFonts w:ascii="Times New Roman" w:hAnsi="Times New Roman"/>
        </w:rPr>
        <w:t>6</w:t>
      </w:r>
      <w:r w:rsidRPr="00024CDA">
        <w:rPr>
          <w:rFonts w:ascii="Times New Roman" w:hAnsi="Times New Roman"/>
        </w:rPr>
        <w:t xml:space="preserve">. настоящего Договора, подписанный Отчет, в котором указывается расчет размера вознаграждения или не предложил свои возражения, вознаграждение Доверительному управляющему считается принятым Учредителем управления. </w:t>
      </w:r>
    </w:p>
    <w:p w:rsidR="00DE31E6" w:rsidRDefault="00DE31E6" w:rsidP="00DE31E6">
      <w:pPr>
        <w:pStyle w:val="a3"/>
        <w:spacing w:after="0"/>
        <w:jc w:val="both"/>
      </w:pPr>
      <w:r w:rsidRPr="00024CDA">
        <w:t>6.</w:t>
      </w:r>
      <w:r>
        <w:t>9</w:t>
      </w:r>
      <w:r w:rsidRPr="00024CDA">
        <w:t>. Получение Доверительным управляющим Вознаграждения и возмещение Расходов в соответствии с пунктами 6.1.-6.</w:t>
      </w:r>
      <w:r>
        <w:t>8</w:t>
      </w:r>
      <w:r w:rsidRPr="00024CDA">
        <w:t>. настоящего Договора, осуществляется за счет Имущества.</w:t>
      </w:r>
    </w:p>
    <w:p w:rsidR="00DE31E6" w:rsidRPr="00024CDA" w:rsidRDefault="00DE31E6" w:rsidP="00DE31E6">
      <w:pPr>
        <w:pStyle w:val="a3"/>
        <w:spacing w:after="0"/>
        <w:jc w:val="both"/>
      </w:pPr>
      <w:r>
        <w:t xml:space="preserve">        </w:t>
      </w:r>
      <w:r w:rsidRPr="00E23CB2">
        <w:t>При отсутствии в составе Имущества Учредителя управления необходимого количества денежных средств, Доверительный управляющий удовлетворяет свои требования по уплате вознаграждения за счет реализации ценных бумаг, входящих в состав Имущества.</w:t>
      </w:r>
    </w:p>
    <w:p w:rsidR="00DE31E6" w:rsidRPr="00024CDA" w:rsidRDefault="00DE31E6" w:rsidP="00DE31E6">
      <w:pPr>
        <w:pStyle w:val="Iauiue"/>
        <w:jc w:val="center"/>
        <w:rPr>
          <w:b/>
        </w:rPr>
      </w:pPr>
    </w:p>
    <w:p w:rsidR="00DE31E6" w:rsidRPr="00024CDA" w:rsidRDefault="00DE31E6" w:rsidP="00DE31E6">
      <w:pPr>
        <w:pStyle w:val="a3"/>
        <w:jc w:val="center"/>
        <w:rPr>
          <w:b/>
        </w:rPr>
      </w:pPr>
      <w:r w:rsidRPr="00024CDA">
        <w:rPr>
          <w:b/>
        </w:rPr>
        <w:t>7. ПРИНЦИПЫ УПРАВЛЕНИЯ</w:t>
      </w:r>
    </w:p>
    <w:p w:rsidR="00DE31E6" w:rsidRPr="00024CDA" w:rsidRDefault="00DE31E6" w:rsidP="00EF299A">
      <w:pPr>
        <w:pStyle w:val="a3"/>
        <w:spacing w:after="40"/>
        <w:jc w:val="both"/>
      </w:pPr>
      <w:r w:rsidRPr="00024CDA">
        <w:t>7.1. Заключая настоящий Договор, Учредитель управления оказывает особое доверие Доверительному управляющему как лицу, способному наилучшим образом распорядиться принадлежащим Учредителю управления Имуществом.</w:t>
      </w:r>
    </w:p>
    <w:p w:rsidR="00DE31E6" w:rsidRPr="00024CDA" w:rsidRDefault="00DE31E6" w:rsidP="00EF299A">
      <w:pPr>
        <w:pStyle w:val="a3"/>
        <w:spacing w:after="40"/>
        <w:jc w:val="both"/>
      </w:pPr>
      <w:r w:rsidRPr="00024CDA">
        <w:t>7.2. Доверительный управляющий при осуществлении прав и исполнении обязанностей, вытекающих из Договора, обязан действовать добросовестно и тем способом, который является наилучшим для интересов Учредителя управления.</w:t>
      </w:r>
    </w:p>
    <w:p w:rsidR="00DE31E6" w:rsidRPr="00024CDA" w:rsidRDefault="00DE31E6" w:rsidP="00EF299A">
      <w:pPr>
        <w:pStyle w:val="a3"/>
        <w:spacing w:after="40"/>
        <w:jc w:val="both"/>
      </w:pPr>
      <w:r w:rsidRPr="00024CDA">
        <w:t>7.3. Доверительный управляющий имеет исключительное право определять, какой способ его действия в отношении управляемого Имущества является наилучшим с точки зрения интересов Учредителя управления.</w:t>
      </w:r>
    </w:p>
    <w:p w:rsidR="00DE31E6" w:rsidRPr="00024CDA" w:rsidRDefault="00DE31E6" w:rsidP="00EF299A">
      <w:pPr>
        <w:pStyle w:val="a3"/>
        <w:spacing w:after="40"/>
        <w:jc w:val="both"/>
      </w:pPr>
      <w:r w:rsidRPr="00024CDA">
        <w:t>7.4. Осуществляя доверительное управление по настоящему Договору, Доверительный управляющий действует без необходимости получения от Учредителя управления каких-либо указаний, поручений или инструкций в отношении использования, приобретения, продажи, иной передачи Имущества, назначения агентов, строго в соответствии с направлениями инвестирования, указанными в Инвестиционной декларации, если Сторонами не оговорено иное.</w:t>
      </w:r>
    </w:p>
    <w:p w:rsidR="00DE31E6" w:rsidRPr="00024CDA" w:rsidRDefault="00DE31E6" w:rsidP="00EF299A">
      <w:pPr>
        <w:pStyle w:val="a3"/>
        <w:spacing w:after="40"/>
        <w:jc w:val="both"/>
      </w:pPr>
      <w:r w:rsidRPr="00024CDA">
        <w:t>7.5. Настоящим Учредитель управления подтверждает и соглашается, что права и обязанности, которые возникают у Доверительного управляющего в результате действий по настоящему Договору, исполняются за счет Имущества. Такая реализация прав и исполнение обязательств могут быть произведены путем списания необходимых Денежных средств с Банковского Счета как в отношении исполнения обязательств перед третьими лицами, так и в отношении обязательств Учредителя управления, в том числе денежных, перед Доверительным управляющим по настоящему Договору.</w:t>
      </w:r>
    </w:p>
    <w:p w:rsidR="00DE31E6" w:rsidRPr="00024CDA" w:rsidRDefault="00DE31E6" w:rsidP="00EF299A">
      <w:pPr>
        <w:pStyle w:val="a3"/>
        <w:spacing w:after="40"/>
        <w:jc w:val="both"/>
      </w:pPr>
      <w:r w:rsidRPr="00024CDA">
        <w:t>7.6. Для целей настоящего Договора Доверительный управляющий вправе заключить, действуя как доверительный управляющий, депозитарный договор с Депозитарием для последующего внутреннего учета Имущества. Выбор Депозитария производится Доверительным управляющим самостоятельно.</w:t>
      </w:r>
    </w:p>
    <w:p w:rsidR="00DE31E6" w:rsidRPr="00024CDA" w:rsidRDefault="00DE31E6" w:rsidP="00EF299A">
      <w:pPr>
        <w:pStyle w:val="a3"/>
        <w:spacing w:after="40"/>
        <w:jc w:val="both"/>
      </w:pPr>
      <w:r w:rsidRPr="00024CDA">
        <w:t>7.7.</w:t>
      </w:r>
      <w:r>
        <w:t xml:space="preserve"> </w:t>
      </w:r>
      <w:r w:rsidRPr="00024CDA">
        <w:t>При осуществлении управления по настоящему Договору Доверительный управляющий обязуется проявлять должную заботливость об интересах Учредителя управления и относиться к Имуществу с той же степенью заботливости, как к своему собственному имуществу. Для целей настоящего Договора к проявлению должной заботливости не относится обязательство Доверительного управляющего совершать какие-либо сделки с Имуществом по лучшим ценам приобретения и/или продажи Ценных Бумаг в течение какого-либо временного периода.</w:t>
      </w:r>
    </w:p>
    <w:p w:rsidR="00DE31E6" w:rsidRPr="00024CDA" w:rsidRDefault="00DE31E6" w:rsidP="00EF299A">
      <w:pPr>
        <w:pStyle w:val="a3"/>
        <w:spacing w:after="40"/>
        <w:jc w:val="both"/>
      </w:pPr>
      <w:r w:rsidRPr="00024CDA">
        <w:t>7.8. Доверительный управляющий в процессе исполнения своих обязанностей по настоящему Договору не вправе совершать следующие сделки:</w:t>
      </w:r>
    </w:p>
    <w:p w:rsidR="00DE31E6" w:rsidRPr="00024CDA" w:rsidRDefault="00DE31E6" w:rsidP="00EF299A">
      <w:pPr>
        <w:pStyle w:val="a3"/>
        <w:spacing w:after="40"/>
        <w:jc w:val="both"/>
      </w:pPr>
      <w:r w:rsidRPr="00024CDA">
        <w:t>7.8.1. Приобретать за счет находящихся в доверительном управлении Денежных средств ценные бумаги, находящиеся в е</w:t>
      </w:r>
      <w:r w:rsidR="002815ED">
        <w:t>го</w:t>
      </w:r>
      <w:r w:rsidRPr="00024CDA">
        <w:t xml:space="preserve"> собственности, в собственности е</w:t>
      </w:r>
      <w:r w:rsidR="002815ED">
        <w:t>го</w:t>
      </w:r>
      <w:r w:rsidRPr="00024CDA">
        <w:t xml:space="preserve"> учредителей и аффилированных лиц.</w:t>
      </w:r>
    </w:p>
    <w:p w:rsidR="00DE31E6" w:rsidRPr="00024CDA" w:rsidRDefault="00DE31E6" w:rsidP="00EF299A">
      <w:pPr>
        <w:pStyle w:val="a3"/>
        <w:spacing w:after="40"/>
        <w:jc w:val="both"/>
      </w:pPr>
      <w:r w:rsidRPr="00024CDA">
        <w:t>7.8.2. Отчуждать находящиеся в его доверительном управлении Ценные бумаги в свою собственность, в собственность своих учредителей и аффилированных лиц.</w:t>
      </w:r>
    </w:p>
    <w:p w:rsidR="00DE31E6" w:rsidRPr="00024CDA" w:rsidRDefault="00DE31E6" w:rsidP="00EF299A">
      <w:pPr>
        <w:pStyle w:val="a3"/>
        <w:spacing w:after="40"/>
        <w:jc w:val="both"/>
      </w:pPr>
      <w:r w:rsidRPr="00024CDA">
        <w:t>7.8.3.Приобретать за счет находящихся в его доверительном управлении Денежных средств ценные бумаги, выпущенные его учредителями, за исключением ценных бумаг, включенных в котировальные листы организаторов торговли на рынке ценных бумаг.</w:t>
      </w:r>
    </w:p>
    <w:p w:rsidR="00DE31E6" w:rsidRPr="00024CDA" w:rsidRDefault="00DE31E6" w:rsidP="00EF299A">
      <w:pPr>
        <w:pStyle w:val="a3"/>
        <w:spacing w:after="40"/>
        <w:jc w:val="both"/>
      </w:pPr>
      <w:r w:rsidRPr="00024CDA">
        <w:t>7.8.4.Приобретать за счет находящихся в его доверительном управлении Денежных средств ценные бумаги организаций, находящихся в процессе ликвидации, в том числе в соответствии с нормами законодательства Российской Федерации о банкротстве, если информация об этом была раскрыта в соответствии с порядком и процедурами раскрытия информации, устанавливаемыми законодательством РФ.</w:t>
      </w:r>
    </w:p>
    <w:p w:rsidR="00DE31E6" w:rsidRPr="00024CDA" w:rsidRDefault="00DE31E6" w:rsidP="00EF299A">
      <w:pPr>
        <w:pStyle w:val="a3"/>
        <w:spacing w:after="40"/>
        <w:jc w:val="both"/>
      </w:pPr>
      <w:r w:rsidRPr="00024CDA">
        <w:t>7.8.5.Обменивать находящиеся в доверительном управлении Ценные бумаги на ценные бумаги, определенные в подпунктах 7.8.1. – 7.8.4. настоящего пункта.</w:t>
      </w:r>
    </w:p>
    <w:p w:rsidR="00DE31E6" w:rsidRPr="00024CDA" w:rsidRDefault="00DE31E6" w:rsidP="00EF299A">
      <w:pPr>
        <w:pStyle w:val="a3"/>
        <w:spacing w:after="40"/>
        <w:jc w:val="both"/>
      </w:pPr>
      <w:r w:rsidRPr="00024CDA">
        <w:t>7.8.6.Отчуждать находящиеся в его доверительном управлении Ценные бумаги по договорам, предусматривающим отсрочку или рассрочку платежа более чем на 30 календарных дней.</w:t>
      </w:r>
    </w:p>
    <w:p w:rsidR="00DE31E6" w:rsidRPr="00024CDA" w:rsidRDefault="00DE31E6" w:rsidP="00EF299A">
      <w:pPr>
        <w:pStyle w:val="a3"/>
        <w:spacing w:after="40"/>
        <w:jc w:val="both"/>
      </w:pPr>
      <w:r w:rsidRPr="00024CDA">
        <w:lastRenderedPageBreak/>
        <w:t>7.8.7.Закладывать находящиеся в его доверительном управлении Ценные бумаги в обеспечение исполнения своих собственных обязательств (за исключением обязательств, возникающих в связи с исполнением Доверительным управляющим настоящего Договора), обязательств своих учредителей, обязательств любых иных третьих лиц.</w:t>
      </w:r>
    </w:p>
    <w:p w:rsidR="00DE31E6" w:rsidRPr="00024CDA" w:rsidRDefault="00DE31E6" w:rsidP="00EF299A">
      <w:pPr>
        <w:pStyle w:val="a3"/>
        <w:spacing w:after="40"/>
        <w:jc w:val="both"/>
      </w:pPr>
      <w:r w:rsidRPr="00024CDA">
        <w:t>7.8.8.Передавать находящиеся в его доверительном управлении Ценные бумаги на хранение с определением в качестве распорядителя и (или) получателя депозита третье лицо.</w:t>
      </w:r>
    </w:p>
    <w:p w:rsidR="00DE31E6" w:rsidRPr="00024CDA" w:rsidRDefault="00DE31E6" w:rsidP="00EF299A">
      <w:pPr>
        <w:pStyle w:val="a3"/>
        <w:spacing w:after="40"/>
        <w:jc w:val="both"/>
      </w:pPr>
      <w:r w:rsidRPr="00024CDA">
        <w:t>7.8.9.Передавать находящиеся в его доверительном управлении Денежные средства во вклады в пользу третьих лиц либо вносить указанные средства на счет (счета), распорядителем которого определено третье лицо (лица).</w:t>
      </w:r>
    </w:p>
    <w:p w:rsidR="00DE31E6" w:rsidRPr="00024CDA" w:rsidRDefault="00DE31E6" w:rsidP="00EF299A">
      <w:pPr>
        <w:pStyle w:val="a3"/>
        <w:spacing w:after="40"/>
        <w:jc w:val="both"/>
      </w:pPr>
      <w:r w:rsidRPr="00024CDA">
        <w:t>7.8.10.Заключать за счет находящихся в его доверительном управлении Денежных средств договоры страхования (приобретать страховые полисы), получателями возмещения по которым определены любые третьи лица.</w:t>
      </w:r>
    </w:p>
    <w:p w:rsidR="00DE31E6" w:rsidRPr="00024CDA" w:rsidRDefault="00DE31E6" w:rsidP="00EF299A">
      <w:pPr>
        <w:pStyle w:val="a3"/>
        <w:spacing w:after="40"/>
        <w:jc w:val="both"/>
      </w:pPr>
      <w:r w:rsidRPr="00024CDA">
        <w:t>7.8.11.Предоставлять за счет Имущества займы и кредиты, за исключением случаев приобретения ценных бумаг, удостоверяющих отношения займа.</w:t>
      </w:r>
    </w:p>
    <w:p w:rsidR="00DE31E6" w:rsidRDefault="00DE31E6" w:rsidP="00DE31E6">
      <w:pPr>
        <w:autoSpaceDE w:val="0"/>
        <w:autoSpaceDN w:val="0"/>
        <w:adjustRightInd w:val="0"/>
        <w:jc w:val="both"/>
        <w:rPr>
          <w:rFonts w:eastAsiaTheme="minorHAnsi"/>
          <w:lang w:eastAsia="en-US"/>
        </w:rPr>
      </w:pPr>
      <w:r w:rsidRPr="00024CDA">
        <w:t xml:space="preserve">7.8.12. </w:t>
      </w:r>
      <w:r>
        <w:rPr>
          <w:rFonts w:eastAsiaTheme="minorHAnsi"/>
          <w:lang w:eastAsia="en-US"/>
        </w:rPr>
        <w:t>Приобретать векселя, закладные и складские свидетельства за счет имущества, находящегося в доверительном управлении.</w:t>
      </w:r>
    </w:p>
    <w:p w:rsidR="00DE31E6" w:rsidRDefault="00DE31E6" w:rsidP="00EF299A">
      <w:pPr>
        <w:pStyle w:val="a3"/>
        <w:spacing w:after="40"/>
        <w:jc w:val="both"/>
      </w:pPr>
      <w:r>
        <w:t xml:space="preserve">7.8.13. </w:t>
      </w:r>
      <w:r w:rsidRPr="00024CDA">
        <w:t>Совершать иные действия, запрещенные законодательством РФ.</w:t>
      </w:r>
    </w:p>
    <w:p w:rsidR="00DE31E6" w:rsidRDefault="00DE31E6" w:rsidP="00EF299A">
      <w:pPr>
        <w:autoSpaceDE w:val="0"/>
        <w:autoSpaceDN w:val="0"/>
        <w:adjustRightInd w:val="0"/>
        <w:spacing w:after="40"/>
        <w:jc w:val="both"/>
        <w:rPr>
          <w:rFonts w:eastAsiaTheme="minorHAnsi"/>
          <w:lang w:eastAsia="en-US"/>
        </w:rPr>
      </w:pPr>
      <w:r>
        <w:rPr>
          <w:rFonts w:eastAsiaTheme="minorHAnsi"/>
          <w:lang w:eastAsia="en-US"/>
        </w:rPr>
        <w:t>7.8.14. В случае подачи заявки на организованных торгах на заключение договоров, объектом которых являются ценные бумаги, за счет имущества нескольких клиентов денежные обязательства, вытекающие из таких договоров, исполняются за счет или в пользу каждого из указанных клиентов в объеме, который определяется исходя из средней цены ценной бумаги, взвешенной по количеству ценных бумаг, приобретаемых или отчуждаемых по договорам, заключенным на основании указанной заявки.</w:t>
      </w:r>
    </w:p>
    <w:p w:rsidR="00DE31E6" w:rsidRDefault="00DE31E6" w:rsidP="00EF299A">
      <w:pPr>
        <w:autoSpaceDE w:val="0"/>
        <w:autoSpaceDN w:val="0"/>
        <w:adjustRightInd w:val="0"/>
        <w:spacing w:after="40"/>
        <w:jc w:val="both"/>
        <w:rPr>
          <w:rFonts w:eastAsiaTheme="minorHAnsi"/>
          <w:lang w:eastAsia="en-US"/>
        </w:rPr>
      </w:pPr>
      <w:r>
        <w:rPr>
          <w:rFonts w:eastAsiaTheme="minorHAnsi"/>
          <w:lang w:eastAsia="en-US"/>
        </w:rPr>
        <w:t>В случае заключения договора, объектом которого являются ценные бумаги,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 который определяется исходя из цены одной ценной бумаги, рассчитанной исходя из цены договора и количества приобретаемых или отчуждаемых ценных бумаг по этому договору.</w:t>
      </w:r>
    </w:p>
    <w:p w:rsidR="00DE31E6" w:rsidRDefault="00DE31E6" w:rsidP="00EF299A">
      <w:pPr>
        <w:autoSpaceDE w:val="0"/>
        <w:autoSpaceDN w:val="0"/>
        <w:adjustRightInd w:val="0"/>
        <w:spacing w:after="40"/>
        <w:jc w:val="both"/>
        <w:rPr>
          <w:rFonts w:eastAsiaTheme="minorHAnsi"/>
          <w:lang w:eastAsia="en-US"/>
        </w:rPr>
      </w:pPr>
      <w:r>
        <w:rPr>
          <w:rFonts w:eastAsiaTheme="minorHAnsi"/>
          <w:lang w:eastAsia="en-US"/>
        </w:rPr>
        <w:t>Договор, являющийся производным финансовым инструментом, может быть заключен только за счет одного клиента. При этом допускается заключение такого договора управляющим на организованных торгах на основании заявки, поданной в интересах нескольких клиентов, на заключение нескольких договоров, являющихся производными финансовыми инструментами, за счет нескольких клиентов.</w:t>
      </w:r>
    </w:p>
    <w:p w:rsidR="00DE31E6" w:rsidRDefault="00DE31E6" w:rsidP="00EF299A">
      <w:pPr>
        <w:autoSpaceDE w:val="0"/>
        <w:autoSpaceDN w:val="0"/>
        <w:adjustRightInd w:val="0"/>
        <w:spacing w:after="40"/>
        <w:jc w:val="both"/>
        <w:rPr>
          <w:rFonts w:eastAsiaTheme="minorHAnsi"/>
          <w:lang w:eastAsia="en-US"/>
        </w:rPr>
      </w:pPr>
      <w:r>
        <w:rPr>
          <w:rFonts w:eastAsiaTheme="minorHAnsi"/>
          <w:lang w:eastAsia="en-US"/>
        </w:rPr>
        <w:t>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p>
    <w:p w:rsidR="00DE31E6" w:rsidRPr="00024CDA" w:rsidRDefault="00DE31E6" w:rsidP="00EF299A">
      <w:pPr>
        <w:pStyle w:val="a3"/>
        <w:spacing w:after="40"/>
        <w:jc w:val="both"/>
      </w:pPr>
      <w:r w:rsidRPr="00024CDA">
        <w:t>7.9. Доверительный упр</w:t>
      </w:r>
      <w:r w:rsidR="002815ED">
        <w:t xml:space="preserve">авляющий в процессе исполнения </w:t>
      </w:r>
      <w:r w:rsidRPr="00024CDA">
        <w:t>своих обязанностей по Договору не вправе без предварительного согласования с Учредителем управления совершать сделки, в которых Доверительный управляющий одновременно представляет интересы двух сторон, с которыми им заключены договоры о доверительном управлении их имуществом.</w:t>
      </w:r>
    </w:p>
    <w:p w:rsidR="00DE31E6" w:rsidRPr="00024CDA" w:rsidRDefault="00DE31E6" w:rsidP="00EF299A">
      <w:pPr>
        <w:pStyle w:val="a3"/>
        <w:spacing w:after="40"/>
        <w:jc w:val="both"/>
      </w:pPr>
      <w:r w:rsidRPr="00024CDA">
        <w:t xml:space="preserve">7.10.Ни при каких обстоятельствах на Имущество не может быть обращено взыскание по обязательствам Доверительного управляющего. </w:t>
      </w:r>
    </w:p>
    <w:p w:rsidR="00DE31E6" w:rsidRPr="00024CDA" w:rsidRDefault="00DE31E6" w:rsidP="00EF299A">
      <w:pPr>
        <w:pStyle w:val="a3"/>
        <w:spacing w:after="40"/>
        <w:jc w:val="both"/>
      </w:pPr>
      <w:r w:rsidRPr="00024CDA">
        <w:t xml:space="preserve">7.11.На дату вывода Учредителем управления Имущества, Доверительный управляющий осуществляет расчет Стоимости Имущества. По результатам расчета Стоимости Имущества, Доверительный управляющий удерживает вознаграждение Доверительному управляющему в соответствии с Разделом 6 Договора. </w:t>
      </w:r>
    </w:p>
    <w:p w:rsidR="00DE31E6" w:rsidRPr="00024CDA" w:rsidRDefault="00DE31E6" w:rsidP="00EF299A">
      <w:pPr>
        <w:pStyle w:val="a3"/>
        <w:spacing w:after="40"/>
        <w:jc w:val="both"/>
      </w:pPr>
      <w:r w:rsidRPr="00024CDA">
        <w:t>7.12.При управлении ценными бумагами и денежными средствами нескольких Учредителе</w:t>
      </w:r>
      <w:r>
        <w:t>й</w:t>
      </w:r>
      <w:r w:rsidRPr="00024CDA">
        <w:t xml:space="preserve"> управления, Доверительный управляющий предпринимает все меры по недопущению установления приоритета интересов одного или нескольких Учредителе</w:t>
      </w:r>
      <w:r>
        <w:t>й</w:t>
      </w:r>
      <w:r w:rsidRPr="00024CDA">
        <w:t xml:space="preserve"> управления над интересами других Учредителе</w:t>
      </w:r>
      <w:r>
        <w:t>й</w:t>
      </w:r>
      <w:r w:rsidRPr="00024CDA">
        <w:t xml:space="preserve"> управления. Перечень мер по недопущению установления приоритета интересов одного или нескольких клиентов над интересами других клиентов ООО УК «ФинанСист»</w:t>
      </w:r>
      <w:r w:rsidRPr="00A84E76">
        <w:t xml:space="preserve"> </w:t>
      </w:r>
      <w:r w:rsidRPr="00024CDA">
        <w:t>доводится до сведения Учредителе</w:t>
      </w:r>
      <w:r>
        <w:t>й</w:t>
      </w:r>
      <w:r w:rsidRPr="00024CDA">
        <w:t xml:space="preserve"> управления</w:t>
      </w:r>
      <w:r>
        <w:t xml:space="preserve"> </w:t>
      </w:r>
      <w:r w:rsidRPr="00024CDA">
        <w:t xml:space="preserve">путем публикации на сайте Доверительного управляющего -  </w:t>
      </w:r>
      <w:hyperlink r:id="rId9" w:history="1">
        <w:r w:rsidRPr="00024CDA">
          <w:rPr>
            <w:color w:val="0000FF"/>
            <w:u w:val="single"/>
          </w:rPr>
          <w:t>www.uk-finansist.ru</w:t>
        </w:r>
      </w:hyperlink>
      <w:r w:rsidRPr="00024CDA">
        <w:t xml:space="preserve"> с указанием даты его размещения на сайте и даты вступления в силу. Данный Перечень мер,  а также изменения в него раскрываются не позднее 10 календарных дней до дня их вступления в силу.</w:t>
      </w:r>
    </w:p>
    <w:p w:rsidR="00DE31E6" w:rsidRPr="00024CDA" w:rsidRDefault="00DE31E6" w:rsidP="00DE31E6">
      <w:pPr>
        <w:pStyle w:val="Iauiue"/>
        <w:jc w:val="center"/>
        <w:rPr>
          <w:b/>
        </w:rPr>
      </w:pPr>
    </w:p>
    <w:p w:rsidR="00DE31E6" w:rsidRPr="00024CDA" w:rsidRDefault="00DE31E6" w:rsidP="00DE31E6">
      <w:pPr>
        <w:pStyle w:val="a3"/>
        <w:jc w:val="center"/>
        <w:rPr>
          <w:b/>
        </w:rPr>
      </w:pPr>
      <w:r w:rsidRPr="00024CDA">
        <w:rPr>
          <w:b/>
        </w:rPr>
        <w:t>8. УПЛАТА НАЛОГОВ</w:t>
      </w:r>
    </w:p>
    <w:p w:rsidR="00DE31E6" w:rsidRPr="003D1C24" w:rsidRDefault="00DE31E6" w:rsidP="00EF299A">
      <w:pPr>
        <w:pStyle w:val="a3"/>
        <w:spacing w:after="40"/>
        <w:jc w:val="both"/>
      </w:pPr>
      <w:r w:rsidRPr="003D1C24">
        <w:t>8.1. Доверительный управляющий является налоговым агентом в отношении Доходов по операциям с Ценными Бумагами, осуществляемых Доверительным управляющим в пользу Учредителя управления и самостоятельно удерживает и перечисляет налоги на доходы с физического лица – Учредителя управления.</w:t>
      </w:r>
    </w:p>
    <w:p w:rsidR="00DE31E6" w:rsidRPr="003D1C24" w:rsidRDefault="00DE31E6" w:rsidP="00EF299A">
      <w:pPr>
        <w:pStyle w:val="a3"/>
        <w:spacing w:after="40"/>
        <w:jc w:val="both"/>
      </w:pPr>
      <w:r w:rsidRPr="003D1C24">
        <w:t>8.2. Любой доход физического лица, полученный от доверительного управления, облагается налогом на доходы с физических лиц в соответствии с Налоговым кодексом РФ.</w:t>
      </w:r>
    </w:p>
    <w:p w:rsidR="00DE31E6" w:rsidRPr="003D1C24" w:rsidRDefault="00DE31E6" w:rsidP="00EF299A">
      <w:pPr>
        <w:pStyle w:val="a3"/>
        <w:spacing w:after="40"/>
        <w:jc w:val="both"/>
      </w:pPr>
      <w:r w:rsidRPr="003D1C24">
        <w:t>8.3. Доход от доверительного управления Имуществом определяется как разница между суммами доходов, полученных от реализации Ценных бумаг, и документально подтвержденными расходами на приобретение, реализацию и хранение Ценных бумаг, фактически произведенными налогоплательщиком.</w:t>
      </w:r>
    </w:p>
    <w:p w:rsidR="00DE31E6" w:rsidRPr="003D1C24" w:rsidRDefault="00DE31E6" w:rsidP="00EF299A">
      <w:pPr>
        <w:pStyle w:val="a3"/>
        <w:spacing w:after="40"/>
        <w:jc w:val="both"/>
      </w:pPr>
      <w:r w:rsidRPr="003D1C24">
        <w:t xml:space="preserve">8.4. Для оценки себестоимости реализованных ценных бумаг в отношении всех операций купли-продажи, осуществляемых Доверительным управляющим в пользу Учредителя управления, используется метод оценки по ФИФО. При исчислении налога на доходы применяется  метод определения средней величины расходов на </w:t>
      </w:r>
      <w:r w:rsidRPr="003D1C24">
        <w:lastRenderedPageBreak/>
        <w:t>оплату депозитарных сборов (не относящихся к расходам по покупке и продаже ценных бумаг), сборов за хранение ценных бумаг, вознаграждения Доверительному управляющему и брокера в расчете на одну реализованную акцию.</w:t>
      </w:r>
    </w:p>
    <w:p w:rsidR="00DE31E6" w:rsidRPr="00024CDA" w:rsidRDefault="00DE31E6" w:rsidP="00DE31E6">
      <w:pPr>
        <w:pStyle w:val="a3"/>
        <w:jc w:val="center"/>
        <w:rPr>
          <w:b/>
        </w:rPr>
      </w:pPr>
      <w:r w:rsidRPr="00024CDA">
        <w:rPr>
          <w:b/>
        </w:rPr>
        <w:t>9. ОТВЕТСТВЕННОСТЬ СТОРОН</w:t>
      </w:r>
    </w:p>
    <w:p w:rsidR="00DE31E6" w:rsidRPr="00024CDA" w:rsidRDefault="00DE31E6" w:rsidP="00EF299A">
      <w:pPr>
        <w:pStyle w:val="a3"/>
        <w:spacing w:after="40"/>
        <w:jc w:val="both"/>
      </w:pPr>
      <w:r w:rsidRPr="00024CDA">
        <w:t xml:space="preserve">9.1. Стороны несут ответственность за неисполнение либо ненадлежащее исполнение своих обязательств по настоящему Договору при наличии вины. </w:t>
      </w:r>
    </w:p>
    <w:p w:rsidR="00DE31E6" w:rsidRPr="00024CDA" w:rsidRDefault="00DE31E6" w:rsidP="00EF299A">
      <w:pPr>
        <w:pStyle w:val="a3"/>
        <w:spacing w:after="40"/>
        <w:jc w:val="both"/>
      </w:pPr>
      <w:r w:rsidRPr="00024CDA">
        <w:t>9.2. Доверительный управляющий несет ответственность перед Учредителем управления по обязательствам, вытекающим из настоящего Договора в соответствии с законодательством Российской Федерации, всем своим имуществом, на которое по законодательству Российской Федерации может быть обращено взыскание.</w:t>
      </w:r>
    </w:p>
    <w:p w:rsidR="00DE31E6" w:rsidRPr="00024CDA" w:rsidRDefault="00DE31E6" w:rsidP="00EF299A">
      <w:pPr>
        <w:pStyle w:val="a3"/>
        <w:spacing w:after="40"/>
        <w:jc w:val="both"/>
      </w:pPr>
      <w:r w:rsidRPr="00024CDA">
        <w:t xml:space="preserve">9.3. При невыполнении или ненадлежащем выполнении одной из Сторон своих обязательств по настоящему Договору, другая Сторона вправе требовать: </w:t>
      </w:r>
    </w:p>
    <w:p w:rsidR="00DE31E6" w:rsidRPr="00024CDA" w:rsidRDefault="00DE31E6" w:rsidP="00EF299A">
      <w:pPr>
        <w:pStyle w:val="a3"/>
        <w:spacing w:after="40"/>
        <w:jc w:val="both"/>
      </w:pPr>
      <w:r>
        <w:t xml:space="preserve">       </w:t>
      </w:r>
      <w:r w:rsidRPr="00024CDA">
        <w:t xml:space="preserve">- надлежащего выполнения обязательств; </w:t>
      </w:r>
    </w:p>
    <w:p w:rsidR="00DE31E6" w:rsidRPr="00024CDA" w:rsidRDefault="00DE31E6" w:rsidP="00EF299A">
      <w:pPr>
        <w:pStyle w:val="a3"/>
        <w:spacing w:after="40"/>
        <w:jc w:val="both"/>
      </w:pPr>
      <w:r>
        <w:t xml:space="preserve">       </w:t>
      </w:r>
      <w:r w:rsidRPr="00024CDA">
        <w:t>- безвозмездного исправления неблагоприятных последствий невыполнения или ненадлежащего выполнения обязательств по настоящему Договору;</w:t>
      </w:r>
    </w:p>
    <w:p w:rsidR="00DE31E6" w:rsidRPr="00024CDA" w:rsidRDefault="00DE31E6" w:rsidP="00EF299A">
      <w:pPr>
        <w:pStyle w:val="a3"/>
        <w:spacing w:after="40"/>
        <w:jc w:val="both"/>
      </w:pPr>
      <w:r>
        <w:t xml:space="preserve">       </w:t>
      </w:r>
      <w:r w:rsidRPr="00024CDA">
        <w:t>- возмещения реальных понесенных убытков, возникших у надлежащей Стороны в связи с устранением последствий невыполнения виновной Стороной своих обязательств по настоящему Договору.</w:t>
      </w:r>
    </w:p>
    <w:p w:rsidR="00DE31E6" w:rsidRPr="00024CDA" w:rsidRDefault="00DE31E6" w:rsidP="00EF299A">
      <w:pPr>
        <w:pStyle w:val="a3"/>
        <w:spacing w:after="40"/>
        <w:jc w:val="both"/>
      </w:pPr>
      <w:r w:rsidRPr="00024CDA">
        <w:t>9.4. Доверительный управляющий не несет ответственности перед Учредителем управления за ущерб или убытки, являющиеся результатом действий, упущений или задержек в исполнении своих обязательств Учредителем управления, его должностными лицами или работниками.</w:t>
      </w:r>
    </w:p>
    <w:p w:rsidR="00DE31E6" w:rsidRPr="00024CDA" w:rsidRDefault="00DE31E6" w:rsidP="00EF299A">
      <w:pPr>
        <w:pStyle w:val="a3"/>
        <w:spacing w:after="40"/>
        <w:jc w:val="both"/>
      </w:pPr>
      <w:r w:rsidRPr="00024CDA">
        <w:t>9.5. Доверительный управляющий не несет ответственности за:</w:t>
      </w:r>
    </w:p>
    <w:p w:rsidR="00DE31E6" w:rsidRPr="00024CDA" w:rsidRDefault="00DE31E6" w:rsidP="00EF299A">
      <w:pPr>
        <w:pStyle w:val="a3"/>
        <w:spacing w:after="40"/>
        <w:ind w:firstLine="426"/>
        <w:jc w:val="both"/>
      </w:pPr>
      <w:r w:rsidRPr="00024CDA">
        <w:t>а)</w:t>
      </w:r>
      <w:r>
        <w:t xml:space="preserve"> </w:t>
      </w:r>
      <w:r w:rsidRPr="00024CDA">
        <w:t>возникновение у Учредителя управления убытков, расходов или иных неблагоприятных последствий по причине извлечения Учредителем управления Денежных Средств и/или Ценных Бумаг;</w:t>
      </w:r>
    </w:p>
    <w:p w:rsidR="00DE31E6" w:rsidRPr="00024CDA" w:rsidRDefault="00DE31E6" w:rsidP="00EF299A">
      <w:pPr>
        <w:pStyle w:val="a3"/>
        <w:spacing w:after="40"/>
        <w:ind w:firstLine="426"/>
        <w:jc w:val="both"/>
      </w:pPr>
      <w:r w:rsidRPr="00024CDA">
        <w:t>б)</w:t>
      </w:r>
      <w:r>
        <w:t xml:space="preserve"> </w:t>
      </w:r>
      <w:r w:rsidRPr="00024CDA">
        <w:t>возникновение у Учредителя управления убытков, расходов или иных неблагоприятных последствий, вызванных тем, что какие-либо Ценные Бумаги, полученные от Учредителя управления, окажутся недействительными либо вовлеченными в мошеннические и иные неправомерные действия третьих лиц, как по причине недействительности документов, отсутствия подписи, подделки, неполноты, так и по иным причинам и/или если такие Ценные Бумаги станут предметом судебных разбирательств, за исключением случаев, когда вступившим в силу судебным решением, не подлежащим дальнейшему обжалованию или пересмотру, установлена вина Депозитария в наступлении вышеизложенных последствий. Если иное не установлено законодательством РФ или не будет согласовано Сторонами, Учредитель управления самостоятельно, без привлечения Доверительного управляющего, инициирует или участвует в судебных процессах или совершает иные действия, предусмотренные гражданским или уголовным процессуальным законодательством, для защиты своих прав и интересов, в случае наступления вышеуказанных неблагоприятных последствий.</w:t>
      </w:r>
    </w:p>
    <w:p w:rsidR="00DE31E6" w:rsidRPr="00024CDA" w:rsidRDefault="00DE31E6" w:rsidP="00EF299A">
      <w:pPr>
        <w:pStyle w:val="a3"/>
        <w:spacing w:after="40"/>
        <w:ind w:firstLine="426"/>
        <w:jc w:val="both"/>
      </w:pPr>
      <w:r w:rsidRPr="00024CDA">
        <w:t>в) невыполнение Эмитентом Ценных Бумаг своих обязательств по погашению Ценных Бумаг;</w:t>
      </w:r>
    </w:p>
    <w:p w:rsidR="00DE31E6" w:rsidRPr="00024CDA" w:rsidRDefault="00DE31E6" w:rsidP="00EF299A">
      <w:pPr>
        <w:pStyle w:val="a3"/>
        <w:spacing w:after="40"/>
        <w:ind w:firstLine="426"/>
        <w:jc w:val="both"/>
      </w:pPr>
      <w:r w:rsidRPr="00024CDA">
        <w:t>г)</w:t>
      </w:r>
      <w:r>
        <w:t xml:space="preserve"> </w:t>
      </w:r>
      <w:r w:rsidRPr="00024CDA">
        <w:t>невыплату Эмитентом Доверительному управляющему причитающихся по Ценным Бумагам периодических платежей или несвоевременное осуществление таких выплат;</w:t>
      </w:r>
    </w:p>
    <w:p w:rsidR="00DE31E6" w:rsidRPr="00024CDA" w:rsidRDefault="00DE31E6" w:rsidP="00EF299A">
      <w:pPr>
        <w:pStyle w:val="a3"/>
        <w:tabs>
          <w:tab w:val="left" w:pos="426"/>
        </w:tabs>
        <w:spacing w:after="40"/>
        <w:ind w:firstLine="426"/>
        <w:jc w:val="both"/>
      </w:pPr>
      <w:r w:rsidRPr="00024CDA">
        <w:t>д)</w:t>
      </w:r>
      <w:r>
        <w:t xml:space="preserve"> </w:t>
      </w:r>
      <w:r w:rsidRPr="00024CDA">
        <w:t>другие действия Эмитента, не поддающиеся разумному контролю со стороны Доверительного управляющего;</w:t>
      </w:r>
    </w:p>
    <w:p w:rsidR="00DE31E6" w:rsidRPr="00024CDA" w:rsidRDefault="00DE31E6" w:rsidP="00EF299A">
      <w:pPr>
        <w:pStyle w:val="a3"/>
        <w:spacing w:after="40"/>
        <w:ind w:firstLine="426"/>
        <w:jc w:val="both"/>
      </w:pPr>
      <w:r w:rsidRPr="00024CDA">
        <w:t>е) возникновение у Учредителя управления убытков, расходов или иных неблагоприятных последствий по причине изменения (колебаний) рыночной стоимости Ценных Бумаг входящих в состав Имущества;</w:t>
      </w:r>
    </w:p>
    <w:p w:rsidR="00DE31E6" w:rsidRPr="00024CDA" w:rsidRDefault="00DE31E6" w:rsidP="00EF299A">
      <w:pPr>
        <w:pStyle w:val="a3"/>
        <w:spacing w:after="40"/>
        <w:jc w:val="both"/>
      </w:pPr>
      <w:r w:rsidRPr="00024CDA">
        <w:t>9.6. Ни одна из Сторон не несет ответственности за неисполнение или ненадлежащее исполнение своих обязательств по настоящему Договору, если такое неисполнение или ненадлежащее исполнение является следствием обстоятельств непреодолимой силы.</w:t>
      </w:r>
    </w:p>
    <w:p w:rsidR="00DE31E6" w:rsidRPr="00024CDA" w:rsidRDefault="00DE31E6" w:rsidP="00EF299A">
      <w:pPr>
        <w:pStyle w:val="a3"/>
        <w:spacing w:after="40"/>
        <w:jc w:val="both"/>
        <w:rPr>
          <w:b/>
        </w:rPr>
      </w:pPr>
      <w:r w:rsidRPr="00024CDA">
        <w:t>9.7. Под обстоятельствами непреодолимой силы Стороны понимают такие обстоятельства, которые возникли после заключения настоящего Договора в результате непредвиденных и неотвратимых при данных условиях событий чрезвычайного характера. К подобным обстоятельствам Стороны относят также действия органов государственной власти и управления и Банка России, делающие невозможным либо несвоевременным исполнение Сторонами своих обязательств по настоящему Договору, включая невозможность совершения сделок с Имуществами, а также прекращение, приостановление расчетных, торговых, клиринговых, депозитарных операций биржами, депозитариями, расчетными палатами, и другими Доверительными управляющими, обслуживающими процесс торговли на вышеуказанной бирже.</w:t>
      </w:r>
    </w:p>
    <w:p w:rsidR="00DE31E6" w:rsidRPr="00024CDA" w:rsidRDefault="00DE31E6" w:rsidP="00EF299A">
      <w:pPr>
        <w:pStyle w:val="a3"/>
        <w:spacing w:after="40"/>
        <w:jc w:val="both"/>
      </w:pPr>
      <w:r w:rsidRPr="00024CDA">
        <w:t>9.8. Если характер обстоятельств непреодолимой силы таков, что они существенно либо бесповоротно препятствуют достижению Сторонами целей настоящего Договора или исполнение любой из Сторон своих обязательств по настоящему Договору остается чрезвычайно затрудненным в течение более чем 3 (трех) календарных месяцев, Стороны принимают совместное решение о будущем настоящего Договора.</w:t>
      </w:r>
    </w:p>
    <w:p w:rsidR="00DE31E6" w:rsidRPr="00024CDA" w:rsidRDefault="00DE31E6" w:rsidP="00DE31E6">
      <w:pPr>
        <w:pStyle w:val="Iauiue"/>
        <w:jc w:val="center"/>
        <w:rPr>
          <w:b/>
        </w:rPr>
      </w:pPr>
    </w:p>
    <w:p w:rsidR="00DE31E6" w:rsidRPr="00024CDA" w:rsidRDefault="00DE31E6" w:rsidP="00DE31E6">
      <w:pPr>
        <w:pStyle w:val="a3"/>
        <w:jc w:val="center"/>
        <w:rPr>
          <w:b/>
        </w:rPr>
      </w:pPr>
      <w:r w:rsidRPr="00024CDA">
        <w:rPr>
          <w:b/>
        </w:rPr>
        <w:t>10. КОНФИДЕНЦИАЛЬНОСТЬ</w:t>
      </w:r>
    </w:p>
    <w:p w:rsidR="00DE31E6" w:rsidRPr="00024CDA" w:rsidRDefault="00DE31E6" w:rsidP="00DE31E6">
      <w:pPr>
        <w:pStyle w:val="a3"/>
        <w:spacing w:after="0"/>
        <w:jc w:val="both"/>
      </w:pPr>
      <w:r w:rsidRPr="00024CDA">
        <w:t xml:space="preserve">10.1 Стороны настоящим заявляют, что существование и содержание настоящего Договора и всех других документов, относящихся к настоящему Договору, считаются конфиденциальными и не раскрываются какой-либо третьей стороне (исключая консультантов Сторон, а также соответствующих органов государственной власти по их требованию в соответствии с действующим законодательством Российской Федерации). Обязательства Сторон согласно настоящему параграфу остаются в силе и после прекращения действия настоящего Договора. </w:t>
      </w:r>
    </w:p>
    <w:p w:rsidR="00DE31E6" w:rsidRPr="00024CDA" w:rsidRDefault="00DE31E6" w:rsidP="00DE31E6">
      <w:pPr>
        <w:pStyle w:val="Iauiue"/>
        <w:jc w:val="center"/>
        <w:rPr>
          <w:b/>
        </w:rPr>
      </w:pPr>
    </w:p>
    <w:p w:rsidR="00DE31E6" w:rsidRPr="00024CDA" w:rsidRDefault="00DE31E6" w:rsidP="00DE31E6">
      <w:pPr>
        <w:pStyle w:val="Iauiue"/>
        <w:jc w:val="center"/>
        <w:rPr>
          <w:b/>
        </w:rPr>
      </w:pPr>
      <w:r w:rsidRPr="00024CDA">
        <w:rPr>
          <w:b/>
        </w:rPr>
        <w:lastRenderedPageBreak/>
        <w:t xml:space="preserve">11. СРОК ДЕЙСТВИЯ ДОГОВОРА И ПОРЯДОК РАСТОРЖЕНИЯ </w:t>
      </w:r>
    </w:p>
    <w:p w:rsidR="00DE31E6" w:rsidRPr="00024CDA" w:rsidRDefault="00DE31E6" w:rsidP="00DE31E6">
      <w:pPr>
        <w:pStyle w:val="a3"/>
        <w:jc w:val="center"/>
        <w:rPr>
          <w:b/>
        </w:rPr>
      </w:pPr>
      <w:r w:rsidRPr="00024CDA">
        <w:rPr>
          <w:b/>
        </w:rPr>
        <w:t>НАСТОЯЩЕГО ДОГОВОРА</w:t>
      </w:r>
    </w:p>
    <w:p w:rsidR="00DE31E6" w:rsidRPr="00024CDA" w:rsidRDefault="00DE31E6" w:rsidP="00EF299A">
      <w:pPr>
        <w:pStyle w:val="a3"/>
        <w:spacing w:after="40"/>
        <w:jc w:val="both"/>
      </w:pPr>
      <w:r w:rsidRPr="00024CDA">
        <w:t>11.1. Настоящий Договор заключен сроком на 1 (Один) год с момента подписания Договора.</w:t>
      </w:r>
    </w:p>
    <w:p w:rsidR="00DE31E6" w:rsidRPr="00024CDA" w:rsidRDefault="00DE31E6" w:rsidP="00EF299A">
      <w:pPr>
        <w:pStyle w:val="a3"/>
        <w:spacing w:after="40"/>
        <w:jc w:val="both"/>
      </w:pPr>
      <w:r w:rsidRPr="00024CDA">
        <w:t xml:space="preserve">11.2. Настоящий Договор автоматически расторгается, если через 60 (Шестьдесят) дней с момента подписания Договора Учредитель управления не совершил действия указанные в </w:t>
      </w:r>
      <w:proofErr w:type="spellStart"/>
      <w:r w:rsidRPr="00024CDA">
        <w:t>пп</w:t>
      </w:r>
      <w:proofErr w:type="spellEnd"/>
      <w:r w:rsidRPr="00024CDA">
        <w:t>. а)  п.3.1.  настоящего Договора.</w:t>
      </w:r>
    </w:p>
    <w:p w:rsidR="00DE31E6" w:rsidRDefault="00DE31E6" w:rsidP="00EF299A">
      <w:pPr>
        <w:pStyle w:val="a3"/>
        <w:spacing w:after="40"/>
        <w:jc w:val="both"/>
      </w:pPr>
      <w:r w:rsidRPr="005E0A02">
        <w:t>11.3. Настоящий Договор автоматически продлевается на 1 (Один) год, если за 30 (Тридцать) дней до окончания срока настоящего Договора ни одна из Сторон не уведомляет другую Сторону о своем намерении прекратить настоящий Договор.</w:t>
      </w:r>
      <w:r w:rsidRPr="00024CDA">
        <w:t xml:space="preserve"> </w:t>
      </w:r>
    </w:p>
    <w:p w:rsidR="00DE31E6" w:rsidRPr="00024CDA" w:rsidRDefault="00DE31E6" w:rsidP="00EF299A">
      <w:pPr>
        <w:pStyle w:val="a3"/>
        <w:spacing w:after="40"/>
        <w:jc w:val="both"/>
      </w:pPr>
      <w:r w:rsidRPr="00024CDA">
        <w:t>11.4.Настоящий Договор может быть прекращен до истечения указанного в п. 11.1 срока при отказе Доверительного управляющего или Учредителя управления от осуществления доверительного управления в связи с невозможностью для Доверительного управляющего лично осуществлять доверительное управление имуществом.</w:t>
      </w:r>
    </w:p>
    <w:p w:rsidR="00DE31E6" w:rsidRPr="00024CDA" w:rsidRDefault="00DE31E6" w:rsidP="00EF299A">
      <w:pPr>
        <w:pStyle w:val="a3"/>
        <w:spacing w:after="40"/>
        <w:jc w:val="both"/>
      </w:pPr>
      <w:r w:rsidRPr="00024CDA">
        <w:t>11.5.Учредитель управления вправе отказаться в любое время от Договора доверительного управления при условии выплаты Доверительному управляющему причитающегося по Договору вознаграждения за Фактический срок действия Договора.</w:t>
      </w:r>
    </w:p>
    <w:p w:rsidR="00DE31E6" w:rsidRPr="00024CDA" w:rsidRDefault="00DE31E6" w:rsidP="00EF299A">
      <w:pPr>
        <w:pStyle w:val="a3"/>
        <w:tabs>
          <w:tab w:val="left" w:pos="426"/>
        </w:tabs>
        <w:spacing w:after="40"/>
        <w:jc w:val="both"/>
      </w:pPr>
      <w:r w:rsidRPr="00024CDA">
        <w:t>11.</w:t>
      </w:r>
      <w:proofErr w:type="gramStart"/>
      <w:r w:rsidRPr="00024CDA">
        <w:t>6.Настоящий</w:t>
      </w:r>
      <w:proofErr w:type="gramEnd"/>
      <w:r w:rsidRPr="00024CDA">
        <w:t xml:space="preserve"> Договор может быть расторгнут при ненадлежащем выполнении Сторонами своих обязательств, нарушении Сторонами заверений и гарантий, предусмотренных в настоящем Договоре и по иным основаниям, предусмотренным в настоящем Договоре. </w:t>
      </w:r>
    </w:p>
    <w:p w:rsidR="00DE31E6" w:rsidRPr="00024CDA" w:rsidRDefault="00DE31E6" w:rsidP="00EF299A">
      <w:pPr>
        <w:spacing w:after="40"/>
        <w:jc w:val="both"/>
      </w:pPr>
      <w:r>
        <w:t xml:space="preserve"> </w:t>
      </w:r>
      <w:r w:rsidRPr="00024CDA">
        <w:t>Настоящий Договор, может быть расторгнут досрочно в следующих случаях:</w:t>
      </w:r>
    </w:p>
    <w:p w:rsidR="00DE31E6" w:rsidRPr="00024CDA" w:rsidRDefault="00DE31E6" w:rsidP="00EF299A">
      <w:pPr>
        <w:spacing w:after="40"/>
        <w:ind w:firstLine="567"/>
        <w:jc w:val="both"/>
      </w:pPr>
      <w:r w:rsidRPr="00024CDA">
        <w:t>а) по взаимному согласию Сторон.</w:t>
      </w:r>
    </w:p>
    <w:p w:rsidR="00DE31E6" w:rsidRPr="00024CDA" w:rsidRDefault="00DE31E6" w:rsidP="00EF299A">
      <w:pPr>
        <w:spacing w:after="40"/>
        <w:ind w:firstLine="567"/>
        <w:jc w:val="both"/>
        <w:rPr>
          <w:color w:val="FF0000"/>
        </w:rPr>
      </w:pPr>
      <w:r w:rsidRPr="00024CDA">
        <w:t>б)</w:t>
      </w:r>
      <w:r>
        <w:t xml:space="preserve"> </w:t>
      </w:r>
      <w:r w:rsidRPr="00024CDA">
        <w:t xml:space="preserve">по инициативе Доверительного управляющего, если Учредителем управления выведены все </w:t>
      </w:r>
      <w:r>
        <w:t>Имущество (А</w:t>
      </w:r>
      <w:r w:rsidRPr="00024CDA">
        <w:t>ктивы</w:t>
      </w:r>
      <w:r>
        <w:t>),</w:t>
      </w:r>
      <w:r w:rsidRPr="00024CDA">
        <w:t xml:space="preserve"> и в течение трех месяцев по договору не производилось никаких операций (нулевые остатки). В этом случае </w:t>
      </w:r>
      <w:r>
        <w:t>У</w:t>
      </w:r>
      <w:r w:rsidRPr="00024CDA">
        <w:t>чредителю управления направляется уведомление о расторжении договора не позднее, чем за 30 (Тридцать) календарных дней до даты расторжения. Фактом подтверждения получения Учредителем управления или его представителем Уведомления о расторжении в офисе Доверительного управляющего является подпись Учредителя управления и дата, а подтверждающим фактом доставки Уведомления почтовой связью является дата получения Уведомления почтовым отделением Учредителя управления.</w:t>
      </w:r>
      <w:r w:rsidRPr="00024CDA">
        <w:rPr>
          <w:color w:val="FF0000"/>
        </w:rPr>
        <w:t xml:space="preserve">  </w:t>
      </w:r>
    </w:p>
    <w:p w:rsidR="00DE31E6" w:rsidRPr="00024CDA" w:rsidRDefault="00DE31E6" w:rsidP="00EF299A">
      <w:pPr>
        <w:spacing w:after="40"/>
        <w:ind w:firstLine="567"/>
        <w:jc w:val="both"/>
      </w:pPr>
      <w:r>
        <w:t>в</w:t>
      </w:r>
      <w:r w:rsidRPr="00024CDA">
        <w:t>) в случае признания Доверительного управляющего несостоятельным (банкротом) в соответствии с действующим законодательством и/или отзыве у нее необходимой лицензии; </w:t>
      </w:r>
    </w:p>
    <w:p w:rsidR="00DE31E6" w:rsidRPr="00024CDA" w:rsidRDefault="00DE31E6" w:rsidP="00EF299A">
      <w:pPr>
        <w:spacing w:after="40"/>
        <w:ind w:firstLine="567"/>
        <w:jc w:val="both"/>
      </w:pPr>
      <w:r>
        <w:t>г</w:t>
      </w:r>
      <w:r w:rsidRPr="00024CDA">
        <w:t xml:space="preserve">) </w:t>
      </w:r>
      <w:r>
        <w:t xml:space="preserve"> </w:t>
      </w:r>
      <w:r w:rsidRPr="00024CDA">
        <w:t>в случае ликвидации Доверительного управляющего.</w:t>
      </w:r>
    </w:p>
    <w:p w:rsidR="00DE31E6" w:rsidRPr="00024CDA" w:rsidRDefault="00DE31E6" w:rsidP="00EF299A">
      <w:pPr>
        <w:spacing w:after="40"/>
        <w:ind w:firstLine="567"/>
        <w:jc w:val="both"/>
      </w:pPr>
      <w:r w:rsidRPr="00024CDA">
        <w:t xml:space="preserve">При расторжении Договора по </w:t>
      </w:r>
      <w:r>
        <w:t>инициативе одной из Сторон</w:t>
      </w:r>
      <w:r w:rsidRPr="00024CDA">
        <w:t xml:space="preserve"> другая Сторона должна быть уведомлена об этом за 30 (Тридцать) календарных дней до прекращения договора. </w:t>
      </w:r>
    </w:p>
    <w:p w:rsidR="00FF5FCA" w:rsidRPr="00446333" w:rsidRDefault="00DE31E6" w:rsidP="00EF299A">
      <w:pPr>
        <w:pStyle w:val="a3"/>
        <w:tabs>
          <w:tab w:val="left" w:pos="567"/>
        </w:tabs>
        <w:spacing w:after="40"/>
        <w:jc w:val="both"/>
      </w:pPr>
      <w:r w:rsidRPr="00024CDA">
        <w:t>11.7.</w:t>
      </w:r>
      <w:r>
        <w:t xml:space="preserve"> </w:t>
      </w:r>
      <w:r w:rsidR="00FF5FCA" w:rsidRPr="00FF5FCA">
        <w:t xml:space="preserve">В случае расторжения Договора дата окончания Договора определяется датой передачи Доверительным управляющим Имущества Учредителю управления и завершением взаиморасчетов Сторон по настоящему Договору. При передаче Имущества оформляется </w:t>
      </w:r>
      <w:r w:rsidR="00BD63A9" w:rsidRPr="00BD63A9">
        <w:t>Акт приема-передачи активов и завершения управлением</w:t>
      </w:r>
      <w:r w:rsidR="00BD63A9">
        <w:t xml:space="preserve">, который </w:t>
      </w:r>
      <w:r w:rsidR="00BD63A9" w:rsidRPr="00BD63A9">
        <w:t xml:space="preserve"> </w:t>
      </w:r>
      <w:r w:rsidR="00FF5FCA" w:rsidRPr="00FF5FCA">
        <w:t>подписывае</w:t>
      </w:r>
      <w:r w:rsidR="00BD63A9">
        <w:t>тся</w:t>
      </w:r>
      <w:r w:rsidR="00FF5FCA" w:rsidRPr="00FF5FCA">
        <w:t xml:space="preserve"> Сторонами</w:t>
      </w:r>
      <w:r w:rsidR="00BD63A9">
        <w:t>.</w:t>
      </w:r>
      <w:r w:rsidR="00FF5FCA" w:rsidRPr="00FF5FCA">
        <w:t xml:space="preserve"> Денежные Средства передаются Доверительным управляющим Учредителю управления путем перечисления на расчетный счет, у</w:t>
      </w:r>
      <w:r w:rsidR="00BD63A9">
        <w:t>казанный Учредителем управления в заявлении на расторжение договора,</w:t>
      </w:r>
      <w:r w:rsidR="00FF5FCA" w:rsidRPr="00FF5FCA">
        <w:t xml:space="preserve"> Ценные Бумаги передаются посредством перерегистрации Ценных Бумаг на </w:t>
      </w:r>
      <w:r w:rsidR="00FF5FCA" w:rsidRPr="00446333">
        <w:t xml:space="preserve">счет депо (лицевой счет) в депозитарии по указанию Учредителя управления. </w:t>
      </w:r>
    </w:p>
    <w:p w:rsidR="00FF5FCA" w:rsidRPr="00446333" w:rsidRDefault="00FF5FCA" w:rsidP="00EF299A">
      <w:pPr>
        <w:pStyle w:val="a3"/>
        <w:tabs>
          <w:tab w:val="left" w:pos="567"/>
        </w:tabs>
        <w:spacing w:after="40"/>
        <w:jc w:val="both"/>
      </w:pPr>
      <w:r w:rsidRPr="00446333">
        <w:tab/>
        <w:t xml:space="preserve">Акт приема-передачи </w:t>
      </w:r>
      <w:r w:rsidR="00BD63A9" w:rsidRPr="00446333">
        <w:t>активов и завершения управлением по договору предоставляется</w:t>
      </w:r>
      <w:r w:rsidRPr="00446333">
        <w:t xml:space="preserve"> Учредителю управления способом, предусмотренным, в соответствии с п.6.6. настоящего Договора, для предоставления Отчетности Учредителю управления. </w:t>
      </w:r>
    </w:p>
    <w:p w:rsidR="00BD63A9" w:rsidRPr="00446333" w:rsidRDefault="00FF5FCA" w:rsidP="00EF299A">
      <w:pPr>
        <w:pStyle w:val="a3"/>
        <w:tabs>
          <w:tab w:val="left" w:pos="567"/>
        </w:tabs>
        <w:spacing w:after="40"/>
        <w:jc w:val="both"/>
      </w:pPr>
      <w:r w:rsidRPr="00446333">
        <w:tab/>
        <w:t xml:space="preserve">В случае, если Учредитель управления </w:t>
      </w:r>
      <w:r w:rsidR="00EF299A" w:rsidRPr="00446333">
        <w:t>уклоняется</w:t>
      </w:r>
      <w:r w:rsidRPr="00446333">
        <w:t xml:space="preserve"> </w:t>
      </w:r>
      <w:r w:rsidR="00EF299A" w:rsidRPr="00446333">
        <w:t>от</w:t>
      </w:r>
      <w:r w:rsidRPr="00446333">
        <w:t xml:space="preserve"> подписани</w:t>
      </w:r>
      <w:r w:rsidR="00EF299A" w:rsidRPr="00446333">
        <w:t>я</w:t>
      </w:r>
      <w:r w:rsidRPr="00446333">
        <w:t xml:space="preserve"> Акта, по истечении 5 (Пяти) рабочих дней, следующих за днем предоставления Доверительным управляющим Учредителю управления соответствующего Акта, </w:t>
      </w:r>
      <w:r w:rsidR="00BD63A9" w:rsidRPr="00446333">
        <w:t xml:space="preserve">и Доверительный управляющий не получил от Учредителя управления в письменной форме мотивированные замечания и возражения по предоставленному акту, </w:t>
      </w:r>
      <w:r w:rsidRPr="00446333">
        <w:t xml:space="preserve">Акт считается принятым Учредителем управления. </w:t>
      </w:r>
      <w:r w:rsidR="00EF299A" w:rsidRPr="00446333">
        <w:t xml:space="preserve">Принятие Акта Учредителем управления может рассматриваться в случае спора как одобрение действий Доверительного управляющего и согласие с результатами, которые были отражены в Акте. </w:t>
      </w:r>
    </w:p>
    <w:p w:rsidR="00DE31E6" w:rsidRPr="00024CDA" w:rsidRDefault="00DE31E6" w:rsidP="00EF299A">
      <w:pPr>
        <w:pStyle w:val="a3"/>
        <w:spacing w:after="40"/>
        <w:jc w:val="both"/>
      </w:pPr>
      <w:r w:rsidRPr="00446333">
        <w:t>11.8.В случае прекращения или досрочного расторжения настоящего Договора происходит перерасчет вознаграждения Доверительного управляющего, исходя из условий настоящего Договора и результатов</w:t>
      </w:r>
      <w:r w:rsidRPr="00024CDA">
        <w:t xml:space="preserve"> управления.</w:t>
      </w:r>
    </w:p>
    <w:p w:rsidR="00DE31E6" w:rsidRPr="00024CDA" w:rsidRDefault="00DE31E6" w:rsidP="00EF299A">
      <w:pPr>
        <w:pStyle w:val="a3"/>
        <w:spacing w:after="40"/>
        <w:jc w:val="both"/>
      </w:pPr>
      <w:r w:rsidRPr="00253F25">
        <w:t xml:space="preserve">11.9.В случае прекращения или досрочного расторжения настоящего Договора срок передачи Доверительным управляющим Имущества Учредителя управления не должен превышать </w:t>
      </w:r>
      <w:r w:rsidR="00737764" w:rsidRPr="00C14A74">
        <w:t>2</w:t>
      </w:r>
      <w:r w:rsidRPr="00C14A74">
        <w:t>0 (</w:t>
      </w:r>
      <w:r w:rsidR="00677A59" w:rsidRPr="00C14A74">
        <w:t>Двадцать</w:t>
      </w:r>
      <w:r w:rsidRPr="00C14A74">
        <w:t xml:space="preserve">) Рабочих </w:t>
      </w:r>
      <w:r w:rsidRPr="00253F25">
        <w:t>Дней с момента прекращения действия настоящего Договора или, в случае досрочного расторжения, с момента получения какой-либо Стороной соответствующего уведомления о расторжении Договора.</w:t>
      </w:r>
    </w:p>
    <w:p w:rsidR="00DE31E6" w:rsidRPr="00024CDA" w:rsidRDefault="00DE31E6" w:rsidP="00EF299A">
      <w:pPr>
        <w:pStyle w:val="a3"/>
        <w:spacing w:after="40"/>
        <w:jc w:val="both"/>
      </w:pPr>
      <w:r w:rsidRPr="00024CDA">
        <w:t>11.10.В случае прекращения или досрочного расторжения настоящего Договора Учредитель Управления имеет право на получение дивидендов по акциям, входящим в Имущество, в соответствии со ст. 4 гл.5 ФЗ № 208-ФЗ «Об акционерных обществах» и после прекращения или досрочного расторжения настоящего Договора. Вышеназванные дивиденды после прекращения или досрочного расторжения настоящего Договора перечисляются по реквизитам, указанным Учредителем управления.</w:t>
      </w:r>
    </w:p>
    <w:p w:rsidR="00DE31E6" w:rsidRPr="00024CDA" w:rsidRDefault="00DE31E6" w:rsidP="00EF299A">
      <w:pPr>
        <w:pStyle w:val="a3"/>
        <w:spacing w:after="40"/>
        <w:jc w:val="both"/>
      </w:pPr>
      <w:r w:rsidRPr="00024CDA">
        <w:t>11.11.Сторона, по инициативе которой досрочно расторгается Договор, обязана оплатить расходы, связанные с передачей Имущества.</w:t>
      </w:r>
    </w:p>
    <w:p w:rsidR="00DE31E6" w:rsidRPr="00024CDA" w:rsidRDefault="00DE31E6" w:rsidP="00DE31E6">
      <w:pPr>
        <w:pStyle w:val="a3"/>
        <w:spacing w:before="120"/>
        <w:jc w:val="center"/>
        <w:rPr>
          <w:b/>
        </w:rPr>
      </w:pPr>
      <w:r w:rsidRPr="00024CDA">
        <w:rPr>
          <w:b/>
        </w:rPr>
        <w:t>12. ПРИМЕНИМОЕ ЗАКОНОДАТЕЛЬСТВО</w:t>
      </w:r>
      <w:r>
        <w:rPr>
          <w:b/>
        </w:rPr>
        <w:t xml:space="preserve"> </w:t>
      </w:r>
      <w:r w:rsidRPr="00024CDA">
        <w:rPr>
          <w:b/>
        </w:rPr>
        <w:t>И ПОРЯДОК РАЗРЕШЕНИЯ СПОРОВ</w:t>
      </w:r>
    </w:p>
    <w:p w:rsidR="00DE31E6" w:rsidRPr="00024CDA" w:rsidRDefault="00DE31E6" w:rsidP="00EF299A">
      <w:pPr>
        <w:pStyle w:val="a3"/>
        <w:spacing w:after="40"/>
        <w:jc w:val="both"/>
      </w:pPr>
      <w:r w:rsidRPr="00024CDA">
        <w:lastRenderedPageBreak/>
        <w:t>12.1.Настоящий Договор подпадает под действие</w:t>
      </w:r>
      <w:r>
        <w:t>,</w:t>
      </w:r>
      <w:r w:rsidRPr="00024CDA">
        <w:t xml:space="preserve"> и истолковывается в соответствии с законодательством Российской Федерации, без учета коллизионных норм.</w:t>
      </w:r>
    </w:p>
    <w:p w:rsidR="00DE31E6" w:rsidRPr="00024CDA" w:rsidRDefault="00DE31E6" w:rsidP="00EF299A">
      <w:pPr>
        <w:pStyle w:val="a3"/>
        <w:spacing w:after="40"/>
        <w:jc w:val="both"/>
      </w:pPr>
      <w:r w:rsidRPr="00024CDA">
        <w:t xml:space="preserve">12.2.Все споры и разногласия по исполнению настоящего Договора Стороны будут стремиться разрешить путем переговоров. </w:t>
      </w:r>
    </w:p>
    <w:p w:rsidR="00DE31E6" w:rsidRPr="00024CDA" w:rsidRDefault="00DE31E6" w:rsidP="00EF299A">
      <w:pPr>
        <w:pStyle w:val="a3"/>
        <w:spacing w:after="40"/>
        <w:jc w:val="both"/>
      </w:pPr>
      <w:r w:rsidRPr="00024CDA">
        <w:t>12.3</w:t>
      </w:r>
      <w:r w:rsidRPr="00253F25">
        <w:t xml:space="preserve">.Если в течение </w:t>
      </w:r>
      <w:r w:rsidR="00E0617B" w:rsidRPr="00253F25">
        <w:t>3</w:t>
      </w:r>
      <w:r w:rsidRPr="00253F25">
        <w:t>0 (</w:t>
      </w:r>
      <w:r w:rsidR="00346B36">
        <w:t>Тридцать</w:t>
      </w:r>
      <w:r w:rsidRPr="00253F25">
        <w:t>) Рабочих Дней с момента возникновения спора или разногласия Стороны не смогут его разрешить к обоюд</w:t>
      </w:r>
      <w:bookmarkStart w:id="1" w:name="_GoBack"/>
      <w:bookmarkEnd w:id="1"/>
      <w:r w:rsidRPr="00253F25">
        <w:t>ному удовлетворению, то спор или разногласия подлежат передачи на разрешение в суд в соответствии с Законодательством РФ.</w:t>
      </w:r>
    </w:p>
    <w:p w:rsidR="00DE31E6" w:rsidRPr="00024CDA" w:rsidRDefault="00DE31E6" w:rsidP="00DE31E6">
      <w:pPr>
        <w:pStyle w:val="a3"/>
        <w:spacing w:after="0"/>
        <w:jc w:val="center"/>
        <w:rPr>
          <w:b/>
        </w:rPr>
      </w:pPr>
    </w:p>
    <w:p w:rsidR="00DE31E6" w:rsidRPr="00734E8D" w:rsidRDefault="00DE31E6" w:rsidP="00DE31E6">
      <w:pPr>
        <w:pStyle w:val="a3"/>
        <w:jc w:val="center"/>
        <w:rPr>
          <w:b/>
        </w:rPr>
      </w:pPr>
      <w:r w:rsidRPr="00734E8D">
        <w:rPr>
          <w:b/>
        </w:rPr>
        <w:t>13. ДОПОЛНИТЕЛЬНЫЕ УСЛОВИЯ</w:t>
      </w:r>
    </w:p>
    <w:p w:rsidR="00DE31E6" w:rsidRPr="00A10300" w:rsidRDefault="00DE31E6" w:rsidP="00EF299A">
      <w:pPr>
        <w:pStyle w:val="a3"/>
        <w:spacing w:after="40"/>
        <w:jc w:val="both"/>
      </w:pPr>
      <w:r w:rsidRPr="006771D7">
        <w:t>13.1. Все поправки, дополнения, изменения и приложения к настоящему Договору являются действительной неотъемлемой частью настоящего Договора</w:t>
      </w:r>
      <w:r w:rsidRPr="00A10300">
        <w:t>.</w:t>
      </w:r>
    </w:p>
    <w:p w:rsidR="00DE31E6" w:rsidRPr="00A10300" w:rsidRDefault="00DE31E6" w:rsidP="00EF299A">
      <w:pPr>
        <w:pStyle w:val="a3"/>
        <w:spacing w:after="40"/>
        <w:jc w:val="both"/>
      </w:pPr>
      <w:r w:rsidRPr="00A10300">
        <w:t>13.2. Все термины, определенные в настоящем Договоре и используемые в настоящем Договоре и Приложениях и дополнениях к нему, имеют единое значение.</w:t>
      </w:r>
    </w:p>
    <w:p w:rsidR="00DE31E6" w:rsidRPr="00A10300" w:rsidRDefault="00DE31E6" w:rsidP="00EF299A">
      <w:pPr>
        <w:pStyle w:val="a3"/>
        <w:spacing w:after="40"/>
        <w:jc w:val="both"/>
      </w:pPr>
      <w:r w:rsidRPr="00A10300">
        <w:t>13.</w:t>
      </w:r>
      <w:proofErr w:type="gramStart"/>
      <w:r w:rsidRPr="00A10300">
        <w:t>3.Если</w:t>
      </w:r>
      <w:proofErr w:type="gramEnd"/>
      <w:r w:rsidRPr="00A10300">
        <w:t xml:space="preserve"> какое-либо из положений настоящего Договора будет признано компетентным судом недействительным или каким-либо иным образом лишенным законной силы, оставшаяся часть Договора сохранится в силе, а недействительное или недействующее положение заменяется законным положением  по возможности более близким по целям или действию к первоначальному положению.</w:t>
      </w:r>
    </w:p>
    <w:p w:rsidR="00DE31E6" w:rsidRPr="00BA0063" w:rsidRDefault="00DE31E6" w:rsidP="00EF299A">
      <w:pPr>
        <w:pStyle w:val="a3"/>
        <w:spacing w:after="40"/>
        <w:jc w:val="both"/>
      </w:pPr>
      <w:r w:rsidRPr="00A10300">
        <w:t>13.4.</w:t>
      </w:r>
      <w:r w:rsidRPr="00BA0063">
        <w:t xml:space="preserve"> Отношения сторон в части, не регулируемой настоящим Договором, регулируются действующим законодательством Российской Федерации. </w:t>
      </w:r>
    </w:p>
    <w:p w:rsidR="00DE31E6" w:rsidRPr="00024CDA" w:rsidRDefault="00DE31E6" w:rsidP="00DE31E6">
      <w:pPr>
        <w:pStyle w:val="a3"/>
        <w:ind w:left="425" w:hanging="425"/>
        <w:jc w:val="center"/>
        <w:rPr>
          <w:b/>
        </w:rPr>
      </w:pPr>
      <w:r w:rsidRPr="00024CDA">
        <w:rPr>
          <w:b/>
        </w:rPr>
        <w:t>14. УВЕДОМЛЕНИЯ</w:t>
      </w:r>
    </w:p>
    <w:p w:rsidR="00DE31E6" w:rsidRPr="00BA0063" w:rsidRDefault="00DE31E6" w:rsidP="00DE31E6">
      <w:pPr>
        <w:pStyle w:val="a3"/>
        <w:spacing w:after="0"/>
        <w:jc w:val="both"/>
      </w:pPr>
      <w:r w:rsidRPr="00024CDA">
        <w:t xml:space="preserve">14.1.Все уведомления, Отчеты, указания, иная документация, предусмотренные настоящим Договором, считаются надлежащим образом представленными, если оформлены в письменном виде и подписаны Стороной, передающей такое уведомление. </w:t>
      </w:r>
      <w:r>
        <w:t>У</w:t>
      </w:r>
      <w:r w:rsidRPr="00494F0F">
        <w:t>ведомления, Отчеты, указания, иная документация, предусмотренные настоящим Договором</w:t>
      </w:r>
      <w:r>
        <w:t>,</w:t>
      </w:r>
      <w:r w:rsidRPr="00024CDA">
        <w:t xml:space="preserve"> могут передаваться с использованием почтовой связи</w:t>
      </w:r>
      <w:r>
        <w:t xml:space="preserve">, направляться на адрес электронной почты, указанный в Анкете клиента, размещаться в личном кабинете клиента </w:t>
      </w:r>
      <w:r w:rsidRPr="00024CDA">
        <w:t xml:space="preserve"> или </w:t>
      </w:r>
      <w:r>
        <w:t>направляться с курьером</w:t>
      </w:r>
      <w:r w:rsidRPr="00024CDA">
        <w:t>.</w:t>
      </w:r>
      <w:r>
        <w:t xml:space="preserve"> </w:t>
      </w:r>
    </w:p>
    <w:p w:rsidR="00DE31E6" w:rsidRDefault="00DE31E6" w:rsidP="00DE31E6">
      <w:pPr>
        <w:pStyle w:val="a3"/>
        <w:spacing w:after="0"/>
        <w:ind w:left="426" w:hanging="426"/>
        <w:jc w:val="both"/>
        <w:rPr>
          <w:b/>
        </w:rPr>
      </w:pPr>
    </w:p>
    <w:p w:rsidR="00DE31E6" w:rsidRPr="00024CDA" w:rsidRDefault="00DE31E6" w:rsidP="00DE31E6">
      <w:pPr>
        <w:pStyle w:val="a3"/>
        <w:spacing w:after="0"/>
        <w:ind w:left="426" w:hanging="426"/>
        <w:jc w:val="both"/>
        <w:rPr>
          <w:b/>
          <w:bCs/>
        </w:rPr>
      </w:pPr>
      <w:r>
        <w:rPr>
          <w:b/>
        </w:rPr>
        <w:t xml:space="preserve">    </w:t>
      </w:r>
    </w:p>
    <w:p w:rsidR="00DE31E6" w:rsidRPr="00024CDA" w:rsidRDefault="00DE31E6" w:rsidP="00DE31E6">
      <w:pPr>
        <w:shd w:val="clear" w:color="auto" w:fill="FFFFFF"/>
        <w:spacing w:line="206" w:lineRule="exact"/>
        <w:jc w:val="right"/>
      </w:pPr>
      <w:r w:rsidRPr="00024CDA">
        <w:rPr>
          <w:b/>
        </w:rPr>
        <w:br w:type="page"/>
      </w:r>
      <w:r>
        <w:rPr>
          <w:i/>
          <w:iCs/>
          <w:color w:val="000000"/>
          <w:spacing w:val="-1"/>
          <w:sz w:val="18"/>
          <w:szCs w:val="18"/>
        </w:rPr>
        <w:lastRenderedPageBreak/>
        <w:t>Приложение №1</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Default="00DE31E6" w:rsidP="00DE31E6">
      <w:pPr>
        <w:jc w:val="center"/>
        <w:rPr>
          <w:i/>
          <w:iCs/>
          <w:color w:val="000000"/>
          <w:sz w:val="18"/>
          <w:szCs w:val="18"/>
        </w:rPr>
      </w:pPr>
      <w:r w:rsidRPr="00024CDA">
        <w:rPr>
          <w:i/>
          <w:iCs/>
          <w:color w:val="000000"/>
          <w:sz w:val="18"/>
          <w:szCs w:val="18"/>
        </w:rPr>
        <w:t xml:space="preserve">                                                                                                                       и средствами инвестирования в ценные  бумаги</w:t>
      </w:r>
    </w:p>
    <w:p w:rsidR="00DE31E6" w:rsidRPr="00024CDA" w:rsidRDefault="00DE31E6" w:rsidP="00DE31E6">
      <w:pPr>
        <w:jc w:val="right"/>
        <w:rPr>
          <w:i/>
          <w:iCs/>
          <w:color w:val="000000"/>
          <w:sz w:val="18"/>
          <w:szCs w:val="18"/>
        </w:rPr>
      </w:pP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4769A2" w:rsidRDefault="00DE31E6" w:rsidP="00DE31E6">
      <w:pPr>
        <w:widowControl w:val="0"/>
        <w:ind w:right="40"/>
        <w:jc w:val="center"/>
        <w:rPr>
          <w:rFonts w:eastAsia="Verdana"/>
          <w:b/>
          <w:bCs/>
          <w:sz w:val="24"/>
          <w:szCs w:val="24"/>
          <w:lang w:bidi="ru-RU"/>
        </w:rPr>
      </w:pPr>
    </w:p>
    <w:p w:rsidR="00DE31E6" w:rsidRPr="00024CDA" w:rsidRDefault="00DE31E6" w:rsidP="00DE31E6">
      <w:pPr>
        <w:shd w:val="clear" w:color="auto" w:fill="FFFFFF"/>
        <w:spacing w:before="245"/>
        <w:jc w:val="center"/>
        <w:rPr>
          <w:b/>
        </w:rPr>
      </w:pPr>
      <w:r w:rsidRPr="00024CDA">
        <w:rPr>
          <w:b/>
          <w:color w:val="000000"/>
          <w:spacing w:val="8"/>
        </w:rPr>
        <w:t>ИНВЕСТИЦИОННАЯ ДЕКЛАРАЦИЯ</w:t>
      </w:r>
    </w:p>
    <w:p w:rsidR="00DE31E6" w:rsidRDefault="00DE31E6" w:rsidP="00DE31E6">
      <w:pPr>
        <w:shd w:val="clear" w:color="auto" w:fill="FFFFFF"/>
        <w:spacing w:before="250" w:line="235" w:lineRule="exact"/>
        <w:ind w:firstLine="284"/>
        <w:jc w:val="both"/>
        <w:rPr>
          <w:color w:val="000000"/>
        </w:rPr>
      </w:pPr>
      <w:r>
        <w:rPr>
          <w:color w:val="000000"/>
        </w:rPr>
        <w:t xml:space="preserve">     </w:t>
      </w:r>
      <w:r w:rsidRPr="00024CDA">
        <w:rPr>
          <w:color w:val="000000"/>
        </w:rPr>
        <w:t xml:space="preserve">Настоящая Инвестиционная декларация, являющаяся неотъемлемой частью </w:t>
      </w:r>
      <w:r w:rsidRPr="004769A2">
        <w:rPr>
          <w:b/>
          <w:color w:val="000000"/>
        </w:rPr>
        <w:t xml:space="preserve">Договора </w:t>
      </w:r>
      <w:r w:rsidRPr="00BF0ECD">
        <w:rPr>
          <w:b/>
          <w:color w:val="000000"/>
        </w:rPr>
        <w:t>№ ___-ДУ/1</w:t>
      </w:r>
      <w:r>
        <w:rPr>
          <w:b/>
          <w:color w:val="000000"/>
        </w:rPr>
        <w:t>_</w:t>
      </w:r>
      <w:r w:rsidRPr="00BF0ECD">
        <w:rPr>
          <w:b/>
          <w:color w:val="000000"/>
        </w:rPr>
        <w:t xml:space="preserve">  </w:t>
      </w:r>
      <w:r w:rsidRPr="004769A2">
        <w:rPr>
          <w:b/>
          <w:color w:val="000000"/>
        </w:rPr>
        <w:t>доверительного управления ценными бумагами и средствами инвестирования в ценные бумаги от «____»_____201__ г.</w:t>
      </w:r>
      <w:r w:rsidRPr="00024CDA">
        <w:rPr>
          <w:color w:val="000000"/>
        </w:rPr>
        <w:t xml:space="preserve"> (далее «Договор»), определяет направление и способы инвестирования Активов, а также устанавливает требования к составу и структуре Активов Учредителя управления. </w:t>
      </w:r>
    </w:p>
    <w:p w:rsidR="00DE31E6" w:rsidRPr="00024CDA" w:rsidRDefault="00DE31E6" w:rsidP="00DE31E6">
      <w:pPr>
        <w:shd w:val="clear" w:color="auto" w:fill="FFFFFF"/>
        <w:spacing w:before="120"/>
        <w:ind w:firstLine="567"/>
        <w:jc w:val="both"/>
        <w:rPr>
          <w:color w:val="000000"/>
        </w:rPr>
      </w:pPr>
      <w:r w:rsidRPr="00024CDA">
        <w:rPr>
          <w:color w:val="000000"/>
        </w:rPr>
        <w:t>1. Целью доверительного управления является сохранение и прирост Активов, переданных в доверительное управление. Доверительный управляющий осуществляет доверительное управление объектами в интересах Учредителя управления или в интересах указанного им лица (выгодоприобретателя) в соответствии с законодательством Российской Федерации, условиями Договора и настоящей Инвестиционной декларацией, являющейся неотъемлемой частью Договора.</w:t>
      </w:r>
    </w:p>
    <w:p w:rsidR="00DE31E6" w:rsidRDefault="00DE31E6" w:rsidP="00DE31E6">
      <w:pPr>
        <w:shd w:val="clear" w:color="auto" w:fill="FFFFFF"/>
        <w:ind w:firstLine="567"/>
        <w:jc w:val="both"/>
        <w:rPr>
          <w:b/>
          <w:color w:val="000000"/>
        </w:rPr>
      </w:pPr>
      <w:r w:rsidRPr="00024CDA">
        <w:rPr>
          <w:color w:val="000000"/>
        </w:rPr>
        <w:t xml:space="preserve">Настоящим стороны Договора согласовали </w:t>
      </w:r>
      <w:r>
        <w:rPr>
          <w:color w:val="000000"/>
        </w:rPr>
        <w:t>Стратегию</w:t>
      </w:r>
      <w:r w:rsidRPr="00024CDA">
        <w:rPr>
          <w:color w:val="000000"/>
        </w:rPr>
        <w:t xml:space="preserve"> управления ценными бумагами и средствами инвестирования в ценные бумаги</w:t>
      </w:r>
      <w:r w:rsidRPr="00F63959">
        <w:rPr>
          <w:color w:val="000000"/>
        </w:rPr>
        <w:t xml:space="preserve">: </w:t>
      </w:r>
      <w:r w:rsidRPr="00F63959">
        <w:rPr>
          <w:color w:val="000000"/>
          <w:u w:val="single"/>
        </w:rPr>
        <w:t>«___________________».</w:t>
      </w:r>
      <w:r w:rsidRPr="00170462">
        <w:rPr>
          <w:b/>
          <w:color w:val="000000"/>
        </w:rPr>
        <w:t xml:space="preserve">  </w:t>
      </w:r>
    </w:p>
    <w:p w:rsidR="00DE31E6" w:rsidRDefault="00DE31E6" w:rsidP="00DE31E6">
      <w:pPr>
        <w:shd w:val="clear" w:color="auto" w:fill="FFFFFF"/>
        <w:spacing w:before="120" w:after="120"/>
        <w:ind w:firstLine="567"/>
        <w:jc w:val="both"/>
        <w:rPr>
          <w:color w:val="000000"/>
        </w:rPr>
      </w:pPr>
      <w:r w:rsidRPr="00024CDA">
        <w:rPr>
          <w:color w:val="000000"/>
          <w:spacing w:val="-1"/>
        </w:rPr>
        <w:t xml:space="preserve">2. </w:t>
      </w:r>
      <w:r w:rsidRPr="00024CDA">
        <w:rPr>
          <w:color w:val="000000"/>
        </w:rPr>
        <w:t>Структура объектов доверительного  управления,  которую обязан  поддерживать  Доверительный управляющий в течение всего срока действия Договора</w:t>
      </w:r>
      <w:r>
        <w:rPr>
          <w:color w:val="000000"/>
        </w:rPr>
        <w:t>,</w:t>
      </w:r>
      <w:r w:rsidRPr="00024CDA">
        <w:rPr>
          <w:color w:val="000000"/>
        </w:rPr>
        <w:t xml:space="preserve"> должна соответствовать следующим требованиям:</w:t>
      </w:r>
    </w:p>
    <w:tbl>
      <w:tblPr>
        <w:tblW w:w="9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83"/>
        <w:gridCol w:w="6278"/>
        <w:gridCol w:w="3055"/>
      </w:tblGrid>
      <w:tr w:rsidR="00DE31E6" w:rsidRPr="00024CDA" w:rsidTr="00666E48">
        <w:trPr>
          <w:trHeight w:hRule="exact" w:val="768"/>
        </w:trPr>
        <w:tc>
          <w:tcPr>
            <w:tcW w:w="283" w:type="dxa"/>
            <w:shd w:val="clear" w:color="auto" w:fill="FFFFFF"/>
          </w:tcPr>
          <w:p w:rsidR="00DE31E6" w:rsidRPr="00024CDA" w:rsidRDefault="00DE31E6" w:rsidP="00666E48">
            <w:pPr>
              <w:shd w:val="clear" w:color="auto" w:fill="FFFFFF"/>
              <w:jc w:val="both"/>
              <w:rPr>
                <w:spacing w:val="5"/>
              </w:rPr>
            </w:pPr>
          </w:p>
        </w:tc>
        <w:tc>
          <w:tcPr>
            <w:tcW w:w="6278" w:type="dxa"/>
            <w:shd w:val="clear" w:color="auto" w:fill="FFFFFF"/>
          </w:tcPr>
          <w:p w:rsidR="00DE31E6" w:rsidRPr="00024CDA" w:rsidRDefault="00DE31E6" w:rsidP="00666E48">
            <w:pPr>
              <w:shd w:val="clear" w:color="auto" w:fill="FFFFFF"/>
              <w:jc w:val="both"/>
            </w:pPr>
            <w:r w:rsidRPr="00024CDA">
              <w:rPr>
                <w:spacing w:val="5"/>
              </w:rPr>
              <w:t>Вид разрешенного актива</w:t>
            </w:r>
          </w:p>
        </w:tc>
        <w:tc>
          <w:tcPr>
            <w:tcW w:w="3055" w:type="dxa"/>
            <w:shd w:val="clear" w:color="auto" w:fill="FFFFFF"/>
          </w:tcPr>
          <w:p w:rsidR="00DE31E6" w:rsidRPr="00024CDA" w:rsidRDefault="00DE31E6" w:rsidP="00666E48">
            <w:pPr>
              <w:shd w:val="clear" w:color="auto" w:fill="FFFFFF"/>
              <w:spacing w:line="235" w:lineRule="exact"/>
              <w:ind w:left="120" w:right="144"/>
              <w:jc w:val="both"/>
            </w:pPr>
            <w:r w:rsidRPr="00024CDA">
              <w:rPr>
                <w:spacing w:val="4"/>
              </w:rPr>
              <w:t xml:space="preserve">Ограничение доли отдельных классов </w:t>
            </w:r>
            <w:r w:rsidRPr="00024CDA">
              <w:rPr>
                <w:spacing w:val="6"/>
              </w:rPr>
              <w:t>активов в инвестиционном портфеле</w:t>
            </w:r>
          </w:p>
        </w:tc>
      </w:tr>
      <w:tr w:rsidR="00DE31E6" w:rsidRPr="00024CDA" w:rsidTr="00666E48">
        <w:trPr>
          <w:trHeight w:hRule="exact" w:val="413"/>
        </w:trPr>
        <w:tc>
          <w:tcPr>
            <w:tcW w:w="283" w:type="dxa"/>
            <w:shd w:val="clear" w:color="auto" w:fill="FFFFFF"/>
          </w:tcPr>
          <w:p w:rsidR="00DE31E6" w:rsidRPr="00024CDA" w:rsidRDefault="00DE31E6" w:rsidP="00666E48">
            <w:pPr>
              <w:shd w:val="clear" w:color="auto" w:fill="FFFFFF"/>
              <w:jc w:val="both"/>
              <w:rPr>
                <w:color w:val="000000"/>
              </w:rPr>
            </w:pPr>
            <w:r w:rsidRPr="00024CDA">
              <w:rPr>
                <w:color w:val="000000"/>
                <w:lang w:val="en-US"/>
              </w:rPr>
              <w:t>1.</w:t>
            </w:r>
          </w:p>
        </w:tc>
        <w:tc>
          <w:tcPr>
            <w:tcW w:w="6278" w:type="dxa"/>
            <w:shd w:val="clear" w:color="auto" w:fill="FFFFFF"/>
          </w:tcPr>
          <w:p w:rsidR="00DE31E6" w:rsidRPr="00F84CC2" w:rsidRDefault="00DE31E6" w:rsidP="00666E48"/>
        </w:tc>
        <w:tc>
          <w:tcPr>
            <w:tcW w:w="3055" w:type="dxa"/>
            <w:shd w:val="clear" w:color="auto" w:fill="FFFFFF"/>
          </w:tcPr>
          <w:p w:rsidR="00DE31E6" w:rsidRDefault="00DE31E6" w:rsidP="00666E48"/>
        </w:tc>
      </w:tr>
      <w:tr w:rsidR="00DE31E6" w:rsidRPr="00024CDA" w:rsidTr="00666E48">
        <w:trPr>
          <w:trHeight w:hRule="exact" w:val="433"/>
        </w:trPr>
        <w:tc>
          <w:tcPr>
            <w:tcW w:w="283" w:type="dxa"/>
            <w:shd w:val="clear" w:color="auto" w:fill="FFFFFF"/>
          </w:tcPr>
          <w:p w:rsidR="00DE31E6" w:rsidRPr="00024CDA" w:rsidRDefault="00DE31E6" w:rsidP="00666E48">
            <w:pPr>
              <w:shd w:val="clear" w:color="auto" w:fill="FFFFFF"/>
              <w:jc w:val="both"/>
              <w:rPr>
                <w:color w:val="000000"/>
                <w:spacing w:val="-2"/>
              </w:rPr>
            </w:pPr>
            <w:r>
              <w:rPr>
                <w:color w:val="000000"/>
                <w:spacing w:val="-2"/>
              </w:rPr>
              <w:t>2.</w:t>
            </w:r>
          </w:p>
        </w:tc>
        <w:tc>
          <w:tcPr>
            <w:tcW w:w="6278" w:type="dxa"/>
            <w:shd w:val="clear" w:color="auto" w:fill="FFFFFF"/>
          </w:tcPr>
          <w:p w:rsidR="00DE31E6" w:rsidRPr="00024CDA" w:rsidRDefault="00DE31E6" w:rsidP="00666E48">
            <w:pPr>
              <w:shd w:val="clear" w:color="auto" w:fill="FFFFFF"/>
              <w:jc w:val="both"/>
              <w:rPr>
                <w:color w:val="000000"/>
                <w:spacing w:val="3"/>
              </w:rPr>
            </w:pPr>
          </w:p>
        </w:tc>
        <w:tc>
          <w:tcPr>
            <w:tcW w:w="3055" w:type="dxa"/>
            <w:shd w:val="clear" w:color="auto" w:fill="FFFFFF"/>
          </w:tcPr>
          <w:p w:rsidR="00DE31E6" w:rsidRPr="00024CDA" w:rsidRDefault="00DE31E6" w:rsidP="00666E48">
            <w:pPr>
              <w:shd w:val="clear" w:color="auto" w:fill="FFFFFF"/>
              <w:jc w:val="both"/>
            </w:pPr>
          </w:p>
        </w:tc>
      </w:tr>
      <w:tr w:rsidR="00DE31E6" w:rsidRPr="00024CDA" w:rsidTr="00666E48">
        <w:trPr>
          <w:trHeight w:hRule="exact" w:val="426"/>
        </w:trPr>
        <w:tc>
          <w:tcPr>
            <w:tcW w:w="283" w:type="dxa"/>
            <w:shd w:val="clear" w:color="auto" w:fill="FFFFFF"/>
          </w:tcPr>
          <w:p w:rsidR="00DE31E6" w:rsidRDefault="00DE31E6" w:rsidP="00666E48">
            <w:pPr>
              <w:shd w:val="clear" w:color="auto" w:fill="FFFFFF"/>
              <w:jc w:val="both"/>
              <w:rPr>
                <w:color w:val="000000"/>
                <w:spacing w:val="-2"/>
              </w:rPr>
            </w:pPr>
            <w:r>
              <w:rPr>
                <w:color w:val="000000"/>
                <w:spacing w:val="-2"/>
              </w:rPr>
              <w:t xml:space="preserve">3. </w:t>
            </w:r>
          </w:p>
        </w:tc>
        <w:tc>
          <w:tcPr>
            <w:tcW w:w="6278" w:type="dxa"/>
            <w:shd w:val="clear" w:color="auto" w:fill="FFFFFF"/>
          </w:tcPr>
          <w:p w:rsidR="00DE31E6" w:rsidRDefault="00DE31E6" w:rsidP="00666E48"/>
          <w:p w:rsidR="00DE31E6" w:rsidRPr="00C50E06" w:rsidRDefault="00DE31E6" w:rsidP="00666E48"/>
        </w:tc>
        <w:tc>
          <w:tcPr>
            <w:tcW w:w="3055" w:type="dxa"/>
            <w:shd w:val="clear" w:color="auto" w:fill="FFFFFF"/>
          </w:tcPr>
          <w:p w:rsidR="00DE31E6" w:rsidRPr="00C50E06" w:rsidRDefault="00DE31E6" w:rsidP="00666E48"/>
        </w:tc>
      </w:tr>
      <w:tr w:rsidR="00DE31E6" w:rsidRPr="00024CDA" w:rsidTr="00666E48">
        <w:trPr>
          <w:trHeight w:hRule="exact" w:val="415"/>
        </w:trPr>
        <w:tc>
          <w:tcPr>
            <w:tcW w:w="283" w:type="dxa"/>
            <w:shd w:val="clear" w:color="auto" w:fill="FFFFFF"/>
          </w:tcPr>
          <w:p w:rsidR="00DE31E6" w:rsidRDefault="00DE31E6" w:rsidP="00666E48">
            <w:pPr>
              <w:shd w:val="clear" w:color="auto" w:fill="FFFFFF"/>
              <w:jc w:val="both"/>
              <w:rPr>
                <w:color w:val="000000"/>
                <w:spacing w:val="-2"/>
              </w:rPr>
            </w:pPr>
          </w:p>
        </w:tc>
        <w:tc>
          <w:tcPr>
            <w:tcW w:w="6278" w:type="dxa"/>
            <w:shd w:val="clear" w:color="auto" w:fill="FFFFFF"/>
          </w:tcPr>
          <w:p w:rsidR="00DE31E6" w:rsidRPr="00C50E06" w:rsidRDefault="00DE31E6" w:rsidP="00666E48"/>
        </w:tc>
        <w:tc>
          <w:tcPr>
            <w:tcW w:w="3055" w:type="dxa"/>
            <w:shd w:val="clear" w:color="auto" w:fill="FFFFFF"/>
          </w:tcPr>
          <w:p w:rsidR="00DE31E6" w:rsidRDefault="00DE31E6" w:rsidP="00666E48"/>
        </w:tc>
      </w:tr>
      <w:tr w:rsidR="00DE31E6" w:rsidRPr="00024CDA" w:rsidTr="00666E48">
        <w:trPr>
          <w:trHeight w:hRule="exact" w:val="423"/>
        </w:trPr>
        <w:tc>
          <w:tcPr>
            <w:tcW w:w="283" w:type="dxa"/>
            <w:shd w:val="clear" w:color="auto" w:fill="FFFFFF"/>
          </w:tcPr>
          <w:p w:rsidR="00DE31E6" w:rsidRPr="00024CDA" w:rsidRDefault="00DE31E6" w:rsidP="00666E48">
            <w:pPr>
              <w:shd w:val="clear" w:color="auto" w:fill="FFFFFF"/>
              <w:jc w:val="both"/>
              <w:rPr>
                <w:color w:val="000000"/>
                <w:spacing w:val="-2"/>
              </w:rPr>
            </w:pPr>
          </w:p>
        </w:tc>
        <w:tc>
          <w:tcPr>
            <w:tcW w:w="6278" w:type="dxa"/>
            <w:shd w:val="clear" w:color="auto" w:fill="FFFFFF"/>
          </w:tcPr>
          <w:p w:rsidR="00DE31E6" w:rsidRPr="004D434E" w:rsidRDefault="00DE31E6" w:rsidP="00666E48"/>
        </w:tc>
        <w:tc>
          <w:tcPr>
            <w:tcW w:w="3055" w:type="dxa"/>
            <w:shd w:val="clear" w:color="auto" w:fill="FFFFFF"/>
          </w:tcPr>
          <w:p w:rsidR="00DE31E6" w:rsidRPr="00024CDA" w:rsidRDefault="00DE31E6" w:rsidP="00666E48">
            <w:pPr>
              <w:shd w:val="clear" w:color="auto" w:fill="FFFFFF"/>
              <w:jc w:val="both"/>
            </w:pPr>
          </w:p>
        </w:tc>
      </w:tr>
    </w:tbl>
    <w:p w:rsidR="00DE31E6" w:rsidRPr="00024CDA" w:rsidRDefault="00DE31E6" w:rsidP="00DE31E6">
      <w:pPr>
        <w:shd w:val="clear" w:color="auto" w:fill="FFFFFF"/>
        <w:spacing w:line="226" w:lineRule="exact"/>
        <w:ind w:left="235"/>
        <w:jc w:val="both"/>
        <w:rPr>
          <w:color w:val="000000"/>
        </w:rPr>
      </w:pPr>
      <w:r w:rsidRPr="00024CDA">
        <w:rPr>
          <w:color w:val="000000"/>
        </w:rPr>
        <w:tab/>
      </w:r>
    </w:p>
    <w:p w:rsidR="00DE31E6" w:rsidRPr="00024CDA" w:rsidRDefault="00DE31E6" w:rsidP="00DE31E6">
      <w:pPr>
        <w:shd w:val="clear" w:color="auto" w:fill="FFFFFF"/>
        <w:tabs>
          <w:tab w:val="left" w:pos="709"/>
        </w:tabs>
        <w:spacing w:line="226" w:lineRule="exact"/>
        <w:ind w:firstLine="567"/>
        <w:jc w:val="both"/>
        <w:rPr>
          <w:color w:val="000000"/>
        </w:rPr>
      </w:pPr>
      <w:r>
        <w:rPr>
          <w:color w:val="000000"/>
        </w:rPr>
        <w:t>3</w:t>
      </w:r>
      <w:r w:rsidRPr="00024CDA">
        <w:rPr>
          <w:color w:val="000000"/>
        </w:rPr>
        <w:t xml:space="preserve">. В процессе доверительного управления Доверительный управляющий вправе: </w:t>
      </w:r>
    </w:p>
    <w:p w:rsidR="00DE31E6" w:rsidRPr="00024CDA" w:rsidRDefault="00DE31E6" w:rsidP="00DE31E6">
      <w:pPr>
        <w:shd w:val="clear" w:color="auto" w:fill="FFFFFF"/>
        <w:tabs>
          <w:tab w:val="left" w:pos="709"/>
        </w:tabs>
        <w:spacing w:line="226" w:lineRule="exact"/>
        <w:ind w:firstLine="567"/>
        <w:jc w:val="both"/>
        <w:rPr>
          <w:color w:val="000000"/>
        </w:rPr>
      </w:pPr>
      <w:r>
        <w:rPr>
          <w:color w:val="000000"/>
        </w:rPr>
        <w:t>3</w:t>
      </w:r>
      <w:r w:rsidRPr="00024CDA">
        <w:rPr>
          <w:color w:val="000000"/>
        </w:rPr>
        <w:t>.1. Заключать с  принадлежащими  Учредителю  управления объектами доверительного  управления, следующие виды сделок:</w:t>
      </w:r>
    </w:p>
    <w:p w:rsidR="00DE31E6" w:rsidRPr="00024CDA" w:rsidRDefault="00DE31E6" w:rsidP="00DE31E6">
      <w:pPr>
        <w:shd w:val="clear" w:color="auto" w:fill="FFFFFF"/>
        <w:tabs>
          <w:tab w:val="left" w:pos="709"/>
        </w:tabs>
        <w:spacing w:line="226" w:lineRule="exact"/>
        <w:ind w:firstLine="567"/>
        <w:jc w:val="both"/>
        <w:rPr>
          <w:color w:val="000000"/>
        </w:rPr>
      </w:pPr>
      <w:r w:rsidRPr="00024CDA">
        <w:rPr>
          <w:color w:val="000000"/>
        </w:rPr>
        <w:t>- любые гражданско-правовые сделки, не запрещенные законодательством РФ о доверительном управлении ценными бумагами,</w:t>
      </w:r>
    </w:p>
    <w:p w:rsidR="00DE31E6" w:rsidRPr="00024CDA" w:rsidRDefault="00DE31E6" w:rsidP="00DE31E6">
      <w:pPr>
        <w:shd w:val="clear" w:color="auto" w:fill="FFFFFF"/>
        <w:tabs>
          <w:tab w:val="left" w:pos="709"/>
        </w:tabs>
        <w:spacing w:before="5" w:line="226" w:lineRule="exact"/>
        <w:ind w:right="5" w:firstLine="567"/>
        <w:jc w:val="both"/>
      </w:pPr>
      <w:r w:rsidRPr="00024CDA">
        <w:rPr>
          <w:color w:val="000000"/>
        </w:rPr>
        <w:t xml:space="preserve">- на фондовых биржах срочные договоры (контракты), базовым активом которых являются </w:t>
      </w:r>
      <w:r w:rsidRPr="00024CDA">
        <w:rPr>
          <w:color w:val="000000"/>
          <w:spacing w:val="-1"/>
        </w:rPr>
        <w:t>фондовые индексы, ценные бумаги или другие срочные договоры (контракты);</w:t>
      </w:r>
    </w:p>
    <w:p w:rsidR="00DE31E6" w:rsidRPr="00024CDA" w:rsidRDefault="00DE31E6" w:rsidP="00DE31E6">
      <w:pPr>
        <w:widowControl w:val="0"/>
        <w:numPr>
          <w:ilvl w:val="0"/>
          <w:numId w:val="31"/>
        </w:numPr>
        <w:shd w:val="clear" w:color="auto" w:fill="FFFFFF"/>
        <w:tabs>
          <w:tab w:val="left" w:pos="709"/>
          <w:tab w:val="left" w:pos="1042"/>
        </w:tabs>
        <w:autoSpaceDE w:val="0"/>
        <w:autoSpaceDN w:val="0"/>
        <w:adjustRightInd w:val="0"/>
        <w:spacing w:line="226" w:lineRule="exact"/>
        <w:ind w:firstLine="567"/>
        <w:jc w:val="both"/>
        <w:rPr>
          <w:color w:val="000000"/>
        </w:rPr>
      </w:pPr>
      <w:r w:rsidRPr="00024CDA">
        <w:rPr>
          <w:color w:val="000000"/>
          <w:spacing w:val="-1"/>
        </w:rPr>
        <w:t xml:space="preserve"> договоры не на торгах организаторов торговли на рынке ценных бумаг, исполнение обязательств по </w:t>
      </w:r>
      <w:r w:rsidRPr="00024CDA">
        <w:rPr>
          <w:color w:val="000000"/>
          <w:spacing w:val="1"/>
        </w:rPr>
        <w:t xml:space="preserve">которым зависит только от изменения цен на ценные бумаги или от изменения значений фондовых индексов, в том </w:t>
      </w:r>
      <w:r w:rsidRPr="00024CDA">
        <w:rPr>
          <w:color w:val="000000"/>
          <w:spacing w:val="2"/>
        </w:rPr>
        <w:t xml:space="preserve">числе договоры, предусматривающие исключительно обязанность сторон уплачивать (уплатить) денежные суммы в </w:t>
      </w:r>
      <w:r w:rsidRPr="00024CDA">
        <w:rPr>
          <w:color w:val="000000"/>
          <w:spacing w:val="-2"/>
        </w:rPr>
        <w:t xml:space="preserve">зависимости от изменения цен на ценные бумаги или от изменения значений фондовых индексов (внебиржевые срочные </w:t>
      </w:r>
      <w:r w:rsidRPr="00024CDA">
        <w:rPr>
          <w:color w:val="000000"/>
          <w:spacing w:val="-3"/>
        </w:rPr>
        <w:t>договоры (контракты).</w:t>
      </w:r>
    </w:p>
    <w:p w:rsidR="00DE31E6" w:rsidRPr="00024CDA" w:rsidRDefault="00DE31E6" w:rsidP="00DE31E6">
      <w:pPr>
        <w:numPr>
          <w:ilvl w:val="0"/>
          <w:numId w:val="31"/>
        </w:numPr>
        <w:shd w:val="clear" w:color="auto" w:fill="FFFFFF"/>
        <w:tabs>
          <w:tab w:val="left" w:pos="709"/>
        </w:tabs>
        <w:spacing w:line="226" w:lineRule="exact"/>
        <w:ind w:firstLine="567"/>
        <w:jc w:val="both"/>
        <w:rPr>
          <w:color w:val="000000"/>
        </w:rPr>
      </w:pPr>
      <w:r w:rsidRPr="00024CDA">
        <w:rPr>
          <w:color w:val="000000"/>
        </w:rPr>
        <w:t xml:space="preserve">   сделки РЕПО.</w:t>
      </w:r>
    </w:p>
    <w:p w:rsidR="00DE31E6" w:rsidRDefault="00DE31E6" w:rsidP="00DE31E6">
      <w:pPr>
        <w:shd w:val="clear" w:color="auto" w:fill="FFFFFF"/>
        <w:tabs>
          <w:tab w:val="left" w:pos="709"/>
        </w:tabs>
        <w:spacing w:line="226" w:lineRule="exact"/>
        <w:ind w:firstLine="567"/>
        <w:jc w:val="both"/>
        <w:rPr>
          <w:color w:val="000000"/>
        </w:rPr>
      </w:pPr>
      <w:r>
        <w:rPr>
          <w:color w:val="000000"/>
        </w:rPr>
        <w:t>3.2</w:t>
      </w:r>
      <w:r w:rsidRPr="00024CDA">
        <w:rPr>
          <w:color w:val="000000"/>
        </w:rPr>
        <w:t>.</w:t>
      </w:r>
      <w:r w:rsidRPr="00024CDA">
        <w:rPr>
          <w:i/>
          <w:iCs/>
          <w:color w:val="000000"/>
        </w:rPr>
        <w:t xml:space="preserve"> </w:t>
      </w:r>
      <w:r w:rsidRPr="00024CDA">
        <w:rPr>
          <w:color w:val="000000"/>
        </w:rPr>
        <w:t>Заключать сделки на торгах организатора торговли (биржевые сделки), а также не на торгах организатора торговли (внебиржевые сделки),</w:t>
      </w:r>
      <w:r w:rsidRPr="00024CDA">
        <w:rPr>
          <w:color w:val="000000"/>
          <w:spacing w:val="-1"/>
        </w:rPr>
        <w:t xml:space="preserve"> </w:t>
      </w:r>
      <w:r w:rsidRPr="00024CDA">
        <w:rPr>
          <w:color w:val="000000"/>
        </w:rPr>
        <w:t xml:space="preserve">биржевые срочные договоры (контракты) и внебиржевые срочные договоры (контракты). </w:t>
      </w:r>
    </w:p>
    <w:p w:rsidR="00DE31E6" w:rsidRPr="00024CDA" w:rsidRDefault="00DE31E6" w:rsidP="00DE31E6">
      <w:pPr>
        <w:shd w:val="clear" w:color="auto" w:fill="FFFFFF"/>
        <w:tabs>
          <w:tab w:val="left" w:pos="709"/>
        </w:tabs>
        <w:spacing w:line="226" w:lineRule="exact"/>
        <w:ind w:firstLine="567"/>
        <w:jc w:val="both"/>
        <w:rPr>
          <w:color w:val="000000"/>
        </w:rPr>
      </w:pPr>
      <w:r>
        <w:rPr>
          <w:color w:val="000000"/>
        </w:rPr>
        <w:t>4</w:t>
      </w:r>
      <w:r w:rsidRPr="004072B4">
        <w:rPr>
          <w:color w:val="000000"/>
        </w:rPr>
        <w:t xml:space="preserve">. При выводе Активов Доверительный управляющий освобождается от обязанности соблюдать данную структуру со дня получения Заявления на вывод имущества из доверительного управления. </w:t>
      </w:r>
      <w:r>
        <w:rPr>
          <w:color w:val="000000"/>
        </w:rPr>
        <w:t>В</w:t>
      </w:r>
      <w:r w:rsidRPr="004072B4">
        <w:rPr>
          <w:color w:val="000000"/>
        </w:rPr>
        <w:t xml:space="preserve"> случае прекращения Договора, Доверительный управляющий освобождается от обязанности соблюдать данную структуру с момента наступления основания для прекращения Договора.</w:t>
      </w:r>
    </w:p>
    <w:p w:rsidR="00DE31E6" w:rsidRDefault="00DE31E6" w:rsidP="00DE31E6">
      <w:pPr>
        <w:shd w:val="clear" w:color="auto" w:fill="FFFFFF"/>
        <w:spacing w:line="206" w:lineRule="exact"/>
        <w:ind w:firstLine="567"/>
        <w:jc w:val="right"/>
      </w:pPr>
    </w:p>
    <w:p w:rsidR="00DE31E6" w:rsidRPr="00A87464" w:rsidRDefault="00DE31E6" w:rsidP="00DE31E6">
      <w:pPr>
        <w:shd w:val="clear" w:color="auto" w:fill="FFFFFF"/>
        <w:spacing w:line="206" w:lineRule="exact"/>
      </w:pPr>
      <w:r>
        <w:t>Учредитель управления</w:t>
      </w:r>
    </w:p>
    <w:p w:rsidR="00DE31E6" w:rsidRPr="00A87464" w:rsidRDefault="00DE31E6" w:rsidP="00DE31E6">
      <w:pPr>
        <w:shd w:val="clear" w:color="auto" w:fill="FFFFFF"/>
        <w:spacing w:line="206" w:lineRule="exact"/>
      </w:pPr>
    </w:p>
    <w:p w:rsidR="00DE31E6" w:rsidRDefault="00DE31E6" w:rsidP="00DE31E6">
      <w:r w:rsidRPr="00024CDA">
        <w:t>_____________/_</w:t>
      </w:r>
      <w:r>
        <w:t>______________________________</w:t>
      </w:r>
      <w:r w:rsidRPr="00024CDA">
        <w:t>___</w:t>
      </w:r>
      <w:r w:rsidRPr="00084734">
        <w:t>/</w:t>
      </w:r>
    </w:p>
    <w:p w:rsidR="00DE31E6" w:rsidRPr="00A87464" w:rsidRDefault="00DE31E6" w:rsidP="00DE31E6">
      <w:r>
        <w:t>Подпись              ФИО</w:t>
      </w:r>
    </w:p>
    <w:p w:rsidR="00DE31E6" w:rsidRPr="00024CDA" w:rsidRDefault="00DE31E6" w:rsidP="00DE31E6">
      <w:pPr>
        <w:jc w:val="center"/>
        <w:rPr>
          <w:i/>
          <w:iCs/>
          <w:color w:val="000000"/>
          <w:sz w:val="18"/>
          <w:szCs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Default="00DE31E6" w:rsidP="00DE31E6">
      <w:pPr>
        <w:shd w:val="clear" w:color="auto" w:fill="FFFFFF"/>
        <w:spacing w:line="206" w:lineRule="exact"/>
        <w:jc w:val="right"/>
        <w:rPr>
          <w:i/>
          <w:color w:val="000000"/>
          <w:spacing w:val="-1"/>
          <w:sz w:val="18"/>
        </w:rPr>
      </w:pPr>
    </w:p>
    <w:p w:rsidR="00DE31E6" w:rsidRPr="00024CDA" w:rsidRDefault="00DE31E6" w:rsidP="00DE31E6">
      <w:pPr>
        <w:shd w:val="clear" w:color="auto" w:fill="FFFFFF"/>
        <w:spacing w:line="206" w:lineRule="exact"/>
        <w:jc w:val="right"/>
      </w:pPr>
      <w:r w:rsidRPr="00024CDA">
        <w:rPr>
          <w:i/>
          <w:color w:val="000000"/>
          <w:spacing w:val="-1"/>
          <w:sz w:val="18"/>
        </w:rPr>
        <w:lastRenderedPageBreak/>
        <w:t>Приложение №2</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sz w:val="24"/>
          <w:szCs w:val="24"/>
        </w:rPr>
      </w:pPr>
    </w:p>
    <w:p w:rsidR="00DE31E6" w:rsidRPr="00024CDA" w:rsidRDefault="00DE31E6" w:rsidP="00DE31E6">
      <w:pPr>
        <w:shd w:val="clear" w:color="auto" w:fill="FFFFFF"/>
        <w:spacing w:before="240" w:line="235" w:lineRule="exact"/>
        <w:ind w:right="58"/>
        <w:jc w:val="center"/>
        <w:rPr>
          <w:b/>
          <w:sz w:val="22"/>
          <w:szCs w:val="22"/>
        </w:rPr>
      </w:pPr>
      <w:r w:rsidRPr="00024CDA">
        <w:rPr>
          <w:b/>
          <w:color w:val="000000"/>
          <w:spacing w:val="6"/>
          <w:sz w:val="22"/>
          <w:szCs w:val="22"/>
        </w:rPr>
        <w:t xml:space="preserve">Методика оценки стоимости </w:t>
      </w:r>
      <w:r>
        <w:rPr>
          <w:b/>
          <w:color w:val="000000"/>
          <w:spacing w:val="6"/>
          <w:sz w:val="22"/>
          <w:szCs w:val="22"/>
        </w:rPr>
        <w:t>Активов</w:t>
      </w:r>
    </w:p>
    <w:p w:rsidR="00DE31E6" w:rsidRPr="00CC7E8F" w:rsidRDefault="00DE31E6" w:rsidP="00DE31E6">
      <w:pPr>
        <w:shd w:val="clear" w:color="auto" w:fill="FFFFFF"/>
        <w:spacing w:before="461" w:line="235" w:lineRule="exact"/>
        <w:jc w:val="both"/>
      </w:pPr>
      <w:r w:rsidRPr="00CC7E8F">
        <w:rPr>
          <w:color w:val="000000"/>
        </w:rPr>
        <w:t>1. Настоящая Методика разработана в соответствии с требованиями   действующего законодательства</w:t>
      </w:r>
      <w:r w:rsidRPr="00CC7E8F">
        <w:rPr>
          <w:color w:val="000000"/>
          <w:spacing w:val="-2"/>
        </w:rPr>
        <w:t>.</w:t>
      </w:r>
    </w:p>
    <w:p w:rsidR="00DE31E6" w:rsidRPr="00CC7E8F" w:rsidRDefault="00DE31E6" w:rsidP="00DE31E6">
      <w:pPr>
        <w:shd w:val="clear" w:color="auto" w:fill="FFFFFF"/>
        <w:spacing w:line="235" w:lineRule="exact"/>
        <w:jc w:val="both"/>
      </w:pPr>
      <w:r w:rsidRPr="00CC7E8F">
        <w:rPr>
          <w:color w:val="000000"/>
        </w:rPr>
        <w:t xml:space="preserve">2. </w:t>
      </w:r>
      <w:r w:rsidRPr="00CC7E8F">
        <w:rPr>
          <w:color w:val="000000"/>
          <w:spacing w:val="5"/>
        </w:rPr>
        <w:t xml:space="preserve">Настоящая Методика является единой для оценки стоимости объектов доверительного управления при </w:t>
      </w:r>
      <w:r w:rsidRPr="00CC7E8F">
        <w:rPr>
          <w:color w:val="000000"/>
          <w:spacing w:val="1"/>
        </w:rPr>
        <w:t xml:space="preserve">оценке стоимости ценных бумаг при приеме их от Учредителя управления, а также указании их оценочной стоимости в </w:t>
      </w:r>
      <w:r w:rsidRPr="00CC7E8F">
        <w:rPr>
          <w:color w:val="000000"/>
          <w:spacing w:val="6"/>
        </w:rPr>
        <w:t xml:space="preserve">отчете о деятельности Доверительного управляющего для всех лиц, с которыми у Доверительного управляющего </w:t>
      </w:r>
      <w:r w:rsidRPr="00A10300">
        <w:rPr>
          <w:color w:val="000000"/>
          <w:spacing w:val="6"/>
        </w:rPr>
        <w:t xml:space="preserve"> заключен</w:t>
      </w:r>
      <w:r>
        <w:rPr>
          <w:smallCaps/>
          <w:color w:val="000000"/>
        </w:rPr>
        <w:t xml:space="preserve"> </w:t>
      </w:r>
      <w:r w:rsidRPr="00CC7E8F">
        <w:rPr>
          <w:color w:val="000000"/>
        </w:rPr>
        <w:t>договор доверительного управления в соответствии с требованиями действующего законодательства.</w:t>
      </w:r>
    </w:p>
    <w:p w:rsidR="00DE31E6" w:rsidRPr="00CC7E8F" w:rsidRDefault="00DE31E6" w:rsidP="00DE31E6">
      <w:pPr>
        <w:shd w:val="clear" w:color="auto" w:fill="FFFFFF"/>
        <w:spacing w:line="235" w:lineRule="exact"/>
        <w:jc w:val="both"/>
      </w:pPr>
      <w:r w:rsidRPr="00CC7E8F">
        <w:rPr>
          <w:color w:val="000000"/>
        </w:rPr>
        <w:t xml:space="preserve"> 3.</w:t>
      </w:r>
      <w:r w:rsidRPr="00CC7E8F">
        <w:rPr>
          <w:color w:val="000000"/>
          <w:spacing w:val="3"/>
        </w:rPr>
        <w:t>Оценочная стоимость эмиссионных ценных бумаг, (за исключением облигаций внешних облигационных займов</w:t>
      </w:r>
      <w:r w:rsidRPr="00CC7E8F">
        <w:rPr>
          <w:color w:val="000000"/>
          <w:spacing w:val="2"/>
        </w:rPr>
        <w:t xml:space="preserve"> Российской Федерации), и инвестиционных паев паевых инвестиционных фондов, допущенных к обращению через организаторов торговли признается равной их рыночной цене, сложившейся на торгах организатора торговли на момент такой оценки и рассчитываемой организатором торговли в соответствии с Приказом  ФСФР России от 09.11.2010г. №10-65/</w:t>
      </w:r>
      <w:proofErr w:type="spellStart"/>
      <w:r w:rsidRPr="00CC7E8F">
        <w:rPr>
          <w:color w:val="000000"/>
          <w:spacing w:val="2"/>
        </w:rPr>
        <w:t>пз</w:t>
      </w:r>
      <w:proofErr w:type="spellEnd"/>
      <w:r w:rsidRPr="00CC7E8F">
        <w:rPr>
          <w:color w:val="000000"/>
          <w:spacing w:val="2"/>
        </w:rPr>
        <w:t>-н.</w:t>
      </w:r>
    </w:p>
    <w:p w:rsidR="00DE31E6" w:rsidRPr="00CC7E8F" w:rsidRDefault="00DE31E6" w:rsidP="00DE31E6">
      <w:pPr>
        <w:shd w:val="clear" w:color="auto" w:fill="FFFFFF"/>
        <w:tabs>
          <w:tab w:val="left" w:pos="1142"/>
        </w:tabs>
        <w:spacing w:line="235" w:lineRule="exact"/>
      </w:pPr>
      <w:r w:rsidRPr="00CC7E8F">
        <w:rPr>
          <w:color w:val="000000"/>
        </w:rPr>
        <w:t>3.1.</w:t>
      </w:r>
      <w:r w:rsidRPr="00CC7E8F">
        <w:rPr>
          <w:color w:val="000000"/>
          <w:spacing w:val="3"/>
        </w:rPr>
        <w:t>Под рыночной стоимостью (ценой) Активов понимается совокупная стоимость ценных бумаг и средств инвестир</w:t>
      </w:r>
      <w:r w:rsidRPr="00CC7E8F">
        <w:rPr>
          <w:color w:val="000000"/>
          <w:spacing w:val="-1"/>
        </w:rPr>
        <w:t>ования, которая определяется как сумма следующих величин:</w:t>
      </w:r>
    </w:p>
    <w:p w:rsidR="00DE31E6" w:rsidRPr="00CC7E8F" w:rsidRDefault="00DE31E6" w:rsidP="00DE31E6">
      <w:pPr>
        <w:numPr>
          <w:ilvl w:val="0"/>
          <w:numId w:val="43"/>
        </w:numPr>
        <w:shd w:val="clear" w:color="auto" w:fill="FFFFFF"/>
        <w:tabs>
          <w:tab w:val="left" w:pos="851"/>
        </w:tabs>
        <w:spacing w:line="235" w:lineRule="exact"/>
        <w:ind w:hanging="1617"/>
        <w:jc w:val="both"/>
      </w:pPr>
      <w:r w:rsidRPr="00CC7E8F">
        <w:rPr>
          <w:color w:val="000000"/>
          <w:spacing w:val="-1"/>
        </w:rPr>
        <w:t>денежные средства на счете доверительного управления,</w:t>
      </w:r>
    </w:p>
    <w:p w:rsidR="00DE31E6" w:rsidRPr="00CC7E8F" w:rsidRDefault="00DE31E6" w:rsidP="00DE31E6">
      <w:pPr>
        <w:numPr>
          <w:ilvl w:val="0"/>
          <w:numId w:val="43"/>
        </w:numPr>
        <w:shd w:val="clear" w:color="auto" w:fill="FFFFFF"/>
        <w:tabs>
          <w:tab w:val="left" w:pos="851"/>
        </w:tabs>
        <w:spacing w:before="10" w:line="235" w:lineRule="exact"/>
        <w:ind w:hanging="1617"/>
        <w:jc w:val="both"/>
      </w:pPr>
      <w:r w:rsidRPr="00CC7E8F">
        <w:rPr>
          <w:color w:val="000000"/>
          <w:spacing w:val="-1"/>
        </w:rPr>
        <w:t>совокупная Рыночная стоимость ценных бумаг:</w:t>
      </w:r>
    </w:p>
    <w:p w:rsidR="00DE31E6" w:rsidRPr="00CC7E8F" w:rsidRDefault="00DE31E6" w:rsidP="00DE31E6">
      <w:pPr>
        <w:shd w:val="clear" w:color="auto" w:fill="FFFFFF"/>
        <w:tabs>
          <w:tab w:val="left" w:pos="1354"/>
        </w:tabs>
        <w:spacing w:line="235" w:lineRule="exact"/>
        <w:ind w:firstLine="567"/>
        <w:rPr>
          <w:color w:val="000000"/>
          <w:spacing w:val="2"/>
        </w:rPr>
      </w:pPr>
      <w:r w:rsidRPr="00CC7E8F">
        <w:rPr>
          <w:color w:val="000000"/>
          <w:spacing w:val="-7"/>
        </w:rPr>
        <w:t>а)</w:t>
      </w:r>
      <w:r>
        <w:rPr>
          <w:color w:val="000000"/>
          <w:spacing w:val="-7"/>
        </w:rPr>
        <w:t xml:space="preserve"> </w:t>
      </w:r>
      <w:r w:rsidRPr="00CC7E8F">
        <w:rPr>
          <w:color w:val="000000"/>
        </w:rPr>
        <w:t xml:space="preserve">имеющих Рыночную цену - определяется как произведение количества ценных бумаг </w:t>
      </w:r>
      <w:r w:rsidRPr="00CC7E8F">
        <w:rPr>
          <w:color w:val="000000"/>
          <w:spacing w:val="2"/>
        </w:rPr>
        <w:t>каждого вида на рыночную цену (котировку) ценных бумаг в рублях, округленные с точностью до копеек по правилу математического округления. Округление производится при определении рыночной стоимости одной ценной бумаги.</w:t>
      </w:r>
    </w:p>
    <w:p w:rsidR="00DE31E6" w:rsidRPr="00CC7E8F" w:rsidRDefault="00DE31E6" w:rsidP="00DE31E6">
      <w:pPr>
        <w:shd w:val="clear" w:color="auto" w:fill="FFFFFF"/>
        <w:tabs>
          <w:tab w:val="left" w:pos="1354"/>
        </w:tabs>
        <w:spacing w:line="235" w:lineRule="exact"/>
        <w:ind w:firstLine="567"/>
      </w:pPr>
      <w:r w:rsidRPr="00CC7E8F">
        <w:rPr>
          <w:color w:val="000000"/>
          <w:spacing w:val="-8"/>
        </w:rPr>
        <w:t>б)</w:t>
      </w:r>
      <w:r>
        <w:rPr>
          <w:color w:val="000000"/>
          <w:spacing w:val="-8"/>
        </w:rPr>
        <w:t xml:space="preserve"> </w:t>
      </w:r>
      <w:r w:rsidRPr="00CC7E8F">
        <w:rPr>
          <w:color w:val="000000"/>
        </w:rPr>
        <w:t xml:space="preserve">не имеющие Рыночной цены - определяется по последней оценке Независимым оценщиком. Если такая </w:t>
      </w:r>
      <w:r w:rsidRPr="00CC7E8F">
        <w:rPr>
          <w:color w:val="000000"/>
          <w:spacing w:val="-1"/>
        </w:rPr>
        <w:t>оценка не проводилась, то по балансовой стоимости.</w:t>
      </w:r>
    </w:p>
    <w:p w:rsidR="00DE31E6" w:rsidRPr="00CC7E8F" w:rsidRDefault="00DE31E6" w:rsidP="00DE31E6">
      <w:pPr>
        <w:widowControl w:val="0"/>
        <w:numPr>
          <w:ilvl w:val="0"/>
          <w:numId w:val="40"/>
        </w:numPr>
        <w:shd w:val="clear" w:color="auto" w:fill="FFFFFF"/>
        <w:tabs>
          <w:tab w:val="left" w:pos="851"/>
        </w:tabs>
        <w:spacing w:before="5" w:line="235" w:lineRule="exact"/>
        <w:ind w:left="567" w:firstLine="0"/>
        <w:jc w:val="both"/>
        <w:rPr>
          <w:color w:val="000000"/>
        </w:rPr>
      </w:pPr>
      <w:r w:rsidRPr="00CC7E8F">
        <w:rPr>
          <w:color w:val="000000"/>
          <w:spacing w:val="-2"/>
        </w:rPr>
        <w:t>расчеты с дебиторами;</w:t>
      </w:r>
    </w:p>
    <w:p w:rsidR="00DE31E6" w:rsidRPr="00CC7E8F" w:rsidRDefault="00DE31E6" w:rsidP="00DE31E6">
      <w:pPr>
        <w:widowControl w:val="0"/>
        <w:numPr>
          <w:ilvl w:val="0"/>
          <w:numId w:val="40"/>
        </w:numPr>
        <w:shd w:val="clear" w:color="auto" w:fill="FFFFFF"/>
        <w:tabs>
          <w:tab w:val="left" w:pos="851"/>
        </w:tabs>
        <w:spacing w:before="10" w:line="235" w:lineRule="exact"/>
        <w:ind w:left="567" w:firstLine="0"/>
        <w:jc w:val="both"/>
        <w:rPr>
          <w:color w:val="000000"/>
        </w:rPr>
      </w:pPr>
      <w:r w:rsidRPr="00CC7E8F">
        <w:rPr>
          <w:color w:val="000000"/>
        </w:rPr>
        <w:t>кредиторская задолженность (учитывается со знаком «-»).</w:t>
      </w:r>
    </w:p>
    <w:p w:rsidR="00DE31E6" w:rsidRPr="00CC7E8F" w:rsidRDefault="00DE31E6" w:rsidP="00DE31E6">
      <w:pPr>
        <w:shd w:val="clear" w:color="auto" w:fill="FFFFFF"/>
        <w:tabs>
          <w:tab w:val="left" w:pos="1195"/>
        </w:tabs>
        <w:spacing w:line="235" w:lineRule="exact"/>
        <w:jc w:val="both"/>
      </w:pPr>
      <w:r w:rsidRPr="00CC7E8F">
        <w:rPr>
          <w:color w:val="000000"/>
        </w:rPr>
        <w:t xml:space="preserve"> 3.2.</w:t>
      </w:r>
      <w:r>
        <w:rPr>
          <w:color w:val="000000"/>
        </w:rPr>
        <w:t xml:space="preserve"> </w:t>
      </w:r>
      <w:r w:rsidRPr="00CC7E8F">
        <w:rPr>
          <w:color w:val="000000"/>
          <w:spacing w:val="6"/>
        </w:rPr>
        <w:t xml:space="preserve">Если на момент определения стоимости ценной бумаги, находящейся в доверительном управлении, </w:t>
      </w:r>
      <w:r w:rsidRPr="00CC7E8F">
        <w:rPr>
          <w:color w:val="000000"/>
        </w:rPr>
        <w:t xml:space="preserve">информация о ее рыночных ценах раскрывается несколькими организаторами торговли, Доверительный управляющий </w:t>
      </w:r>
      <w:r w:rsidRPr="00CC7E8F">
        <w:rPr>
          <w:color w:val="000000"/>
          <w:spacing w:val="3"/>
        </w:rPr>
        <w:t>производит денежную оценку такой ценной бумаги по результатам торгов у следующих российских организаторов то</w:t>
      </w:r>
      <w:r w:rsidRPr="00CC7E8F">
        <w:rPr>
          <w:color w:val="000000"/>
          <w:spacing w:val="-2"/>
        </w:rPr>
        <w:t>рговли на рынке ценных бумаг:</w:t>
      </w:r>
    </w:p>
    <w:p w:rsidR="00DE31E6" w:rsidRPr="00CC7E8F" w:rsidRDefault="00DE31E6" w:rsidP="00DE31E6">
      <w:pPr>
        <w:widowControl w:val="0"/>
        <w:numPr>
          <w:ilvl w:val="0"/>
          <w:numId w:val="39"/>
        </w:numPr>
        <w:shd w:val="clear" w:color="auto" w:fill="FFFFFF"/>
        <w:tabs>
          <w:tab w:val="left" w:pos="851"/>
        </w:tabs>
        <w:spacing w:before="10" w:line="245" w:lineRule="exact"/>
        <w:ind w:hanging="153"/>
        <w:jc w:val="both"/>
        <w:rPr>
          <w:color w:val="000000"/>
        </w:rPr>
      </w:pPr>
      <w:r w:rsidRPr="00CC7E8F">
        <w:rPr>
          <w:color w:val="000000"/>
          <w:spacing w:val="-1"/>
        </w:rPr>
        <w:t>ЗАО «Фондовая биржа ММВБ»;</w:t>
      </w:r>
    </w:p>
    <w:p w:rsidR="00DE31E6" w:rsidRPr="00CC7E8F" w:rsidRDefault="00DE31E6" w:rsidP="00DE31E6">
      <w:pPr>
        <w:numPr>
          <w:ilvl w:val="0"/>
          <w:numId w:val="39"/>
        </w:numPr>
        <w:shd w:val="clear" w:color="auto" w:fill="FFFFFF"/>
        <w:tabs>
          <w:tab w:val="left" w:pos="851"/>
        </w:tabs>
        <w:spacing w:line="245" w:lineRule="exact"/>
        <w:ind w:hanging="153"/>
        <w:jc w:val="both"/>
      </w:pPr>
      <w:r w:rsidRPr="00CC7E8F">
        <w:rPr>
          <w:color w:val="000000"/>
          <w:spacing w:val="-1"/>
        </w:rPr>
        <w:t>Некоммерческое партнерство «Фондовая биржа Санкт-Петербург».</w:t>
      </w:r>
    </w:p>
    <w:p w:rsidR="00DE31E6" w:rsidRPr="00CC7E8F" w:rsidRDefault="00DE31E6" w:rsidP="00DE31E6">
      <w:pPr>
        <w:shd w:val="clear" w:color="auto" w:fill="FFFFFF"/>
        <w:spacing w:before="5" w:line="211" w:lineRule="exact"/>
        <w:jc w:val="both"/>
      </w:pPr>
      <w:r w:rsidRPr="00CC7E8F">
        <w:rPr>
          <w:color w:val="000000"/>
        </w:rPr>
        <w:t>4.</w:t>
      </w:r>
      <w:r>
        <w:rPr>
          <w:color w:val="000000"/>
        </w:rPr>
        <w:t xml:space="preserve"> </w:t>
      </w:r>
      <w:r w:rsidRPr="00CC7E8F">
        <w:rPr>
          <w:color w:val="000000"/>
          <w:spacing w:val="1"/>
        </w:rPr>
        <w:t xml:space="preserve">Доверительный управляющий устанавливает следующий порядок выбора рыночных цен ценных бумаг для </w:t>
      </w:r>
      <w:r w:rsidRPr="00CC7E8F">
        <w:rPr>
          <w:color w:val="000000"/>
          <w:spacing w:val="-2"/>
        </w:rPr>
        <w:t>целей настоящей Методики:</w:t>
      </w:r>
    </w:p>
    <w:p w:rsidR="00DE31E6" w:rsidRPr="00CC7E8F" w:rsidRDefault="00DE31E6" w:rsidP="00DE31E6">
      <w:pPr>
        <w:shd w:val="clear" w:color="auto" w:fill="FFFFFF"/>
        <w:spacing w:before="24" w:line="226" w:lineRule="exact"/>
        <w:jc w:val="both"/>
        <w:rPr>
          <w:color w:val="000000"/>
          <w:spacing w:val="-1"/>
        </w:rPr>
      </w:pPr>
      <w:r w:rsidRPr="00CC7E8F">
        <w:rPr>
          <w:color w:val="000000"/>
          <w:spacing w:val="2"/>
        </w:rPr>
        <w:t xml:space="preserve">Котировки ЗАО «Фондовая биржа ММВБ» имеет приоритет по сравнению с </w:t>
      </w:r>
      <w:r w:rsidRPr="00CC7E8F">
        <w:rPr>
          <w:color w:val="000000"/>
          <w:spacing w:val="-1"/>
        </w:rPr>
        <w:t xml:space="preserve">Некоммерческого партнерства «Фондовая биржа Санкт-Петербург» </w:t>
      </w:r>
      <w:r w:rsidRPr="00CC7E8F">
        <w:rPr>
          <w:color w:val="000000"/>
          <w:spacing w:val="2"/>
        </w:rPr>
        <w:t xml:space="preserve">в </w:t>
      </w:r>
      <w:r w:rsidRPr="00CC7E8F">
        <w:rPr>
          <w:color w:val="000000"/>
          <w:spacing w:val="-1"/>
        </w:rPr>
        <w:t xml:space="preserve">виду большего количества сделок и оборотов по сделкам с ценными бумагами, если на ЗАО «Фондовая биржа ММВБ» </w:t>
      </w:r>
      <w:r w:rsidRPr="00CC7E8F">
        <w:rPr>
          <w:color w:val="000000"/>
          <w:spacing w:val="2"/>
        </w:rPr>
        <w:t xml:space="preserve">невозможно получить рыночную котировку, Доверительный управляющий использует котировку </w:t>
      </w:r>
      <w:r w:rsidRPr="00CC7E8F">
        <w:rPr>
          <w:color w:val="000000"/>
          <w:spacing w:val="-1"/>
        </w:rPr>
        <w:t>Некоммерческого партнерства «Фондовая биржа Санкт-Петербург»</w:t>
      </w:r>
      <w:r w:rsidRPr="00CC7E8F">
        <w:rPr>
          <w:color w:val="000000"/>
          <w:spacing w:val="1"/>
        </w:rPr>
        <w:t xml:space="preserve">. Если Рыночная цена объявляется организаторами торговли в иностранной валюте, то производится переоценка </w:t>
      </w:r>
      <w:r w:rsidRPr="00CC7E8F">
        <w:rPr>
          <w:color w:val="000000"/>
          <w:spacing w:val="-1"/>
        </w:rPr>
        <w:t xml:space="preserve">рублях РФ по курсу, установленному Центральным Банком РФ на день определения стоимости Активов и округляется точностью до копеек по правилу математического округления. </w:t>
      </w:r>
    </w:p>
    <w:p w:rsidR="00DE31E6" w:rsidRPr="00CC7E8F" w:rsidRDefault="00DE31E6" w:rsidP="00DE31E6">
      <w:pPr>
        <w:shd w:val="clear" w:color="auto" w:fill="FFFFFF"/>
        <w:spacing w:line="226" w:lineRule="exact"/>
        <w:jc w:val="both"/>
      </w:pPr>
      <w:r w:rsidRPr="00CC7E8F">
        <w:rPr>
          <w:color w:val="000000"/>
        </w:rPr>
        <w:t>5. В случае если на дату определения рыночной цены ценной бумаги организатором торговли рыночная цена не рассчитывается, то рыночной ценой признается последняя по времени рыночная цена, рассчитанная соответственно в порядке очередности ЗАО «Фондовая бирка ММВБ</w:t>
      </w:r>
      <w:r w:rsidRPr="00CC7E8F">
        <w:rPr>
          <w:color w:val="000000"/>
          <w:spacing w:val="-1"/>
        </w:rPr>
        <w:t xml:space="preserve"> Некоммерческого партнерства «Фондовая биржа Санкт-Петербург»</w:t>
      </w:r>
      <w:r w:rsidRPr="00CC7E8F">
        <w:rPr>
          <w:color w:val="000000"/>
        </w:rPr>
        <w:t>, установленная в течение 90 торговых дней.</w:t>
      </w:r>
    </w:p>
    <w:p w:rsidR="00DE31E6" w:rsidRPr="00CC7E8F" w:rsidRDefault="00DE31E6" w:rsidP="00DE31E6">
      <w:pPr>
        <w:shd w:val="clear" w:color="auto" w:fill="FFFFFF"/>
        <w:ind w:right="48"/>
        <w:jc w:val="both"/>
      </w:pPr>
      <w:r w:rsidRPr="00CC7E8F">
        <w:rPr>
          <w:color w:val="000000"/>
        </w:rPr>
        <w:t xml:space="preserve">6. При определении рыночной стоимости эмиссионных ценных бумаг, не обращающихся на организованном рынке ценных бумаг, в целях расчета вознаграждения Доверительного управляющего, используется «Порядок определения расчетной цены ценных бумаг, не обращающихся на организованном рынке ценных бумаг, в целях 25 главы налогового кодекса </w:t>
      </w:r>
      <w:r>
        <w:rPr>
          <w:color w:val="000000"/>
        </w:rPr>
        <w:t>Р</w:t>
      </w:r>
      <w:r w:rsidRPr="00CC7E8F">
        <w:rPr>
          <w:color w:val="000000"/>
        </w:rPr>
        <w:t xml:space="preserve">оссийской </w:t>
      </w:r>
      <w:r>
        <w:rPr>
          <w:color w:val="000000"/>
        </w:rPr>
        <w:t>Ф</w:t>
      </w:r>
      <w:r w:rsidRPr="00CC7E8F">
        <w:rPr>
          <w:color w:val="000000"/>
        </w:rPr>
        <w:t>едерации</w:t>
      </w:r>
      <w:r>
        <w:rPr>
          <w:color w:val="000000"/>
        </w:rPr>
        <w:t>»</w:t>
      </w:r>
      <w:r w:rsidRPr="00CC7E8F">
        <w:rPr>
          <w:color w:val="000000"/>
        </w:rPr>
        <w:t xml:space="preserve"> в соответствии с п.4 Приказа ФСФР России от 09.11.2010 N 10-65/</w:t>
      </w:r>
      <w:proofErr w:type="spellStart"/>
      <w:r w:rsidRPr="00CC7E8F">
        <w:rPr>
          <w:color w:val="000000"/>
        </w:rPr>
        <w:t>пз</w:t>
      </w:r>
      <w:proofErr w:type="spellEnd"/>
      <w:r w:rsidRPr="00CC7E8F">
        <w:rPr>
          <w:color w:val="000000"/>
        </w:rPr>
        <w:t>-н.</w:t>
      </w:r>
    </w:p>
    <w:p w:rsidR="00DE31E6" w:rsidRPr="00CC7E8F" w:rsidRDefault="00DE31E6" w:rsidP="00DE31E6">
      <w:pPr>
        <w:shd w:val="clear" w:color="auto" w:fill="FFFFFF"/>
        <w:spacing w:line="230" w:lineRule="exact"/>
        <w:jc w:val="both"/>
        <w:rPr>
          <w:color w:val="000000"/>
          <w:spacing w:val="1"/>
        </w:rPr>
      </w:pPr>
      <w:r w:rsidRPr="00CC7E8F">
        <w:rPr>
          <w:color w:val="000000"/>
          <w:spacing w:val="4"/>
        </w:rPr>
        <w:t xml:space="preserve">При определении рыночной стоимости эмиссионных ценных бумаг, не обращающихся на организованном </w:t>
      </w:r>
      <w:r w:rsidRPr="00CC7E8F">
        <w:rPr>
          <w:color w:val="000000"/>
        </w:rPr>
        <w:t>рынк</w:t>
      </w:r>
      <w:r w:rsidRPr="00CC7E8F">
        <w:rPr>
          <w:color w:val="000000"/>
          <w:spacing w:val="-1"/>
        </w:rPr>
        <w:t xml:space="preserve">е </w:t>
      </w:r>
      <w:proofErr w:type="gramStart"/>
      <w:r w:rsidRPr="00CC7E8F">
        <w:rPr>
          <w:color w:val="000000"/>
          <w:spacing w:val="-1"/>
        </w:rPr>
        <w:t xml:space="preserve">ценных </w:t>
      </w:r>
      <w:r w:rsidRPr="00CC7E8F">
        <w:rPr>
          <w:color w:val="000000"/>
          <w:spacing w:val="1"/>
        </w:rPr>
        <w:t>бумаг</w:t>
      </w:r>
      <w:proofErr w:type="gramEnd"/>
      <w:r w:rsidRPr="00CC7E8F">
        <w:rPr>
          <w:color w:val="000000"/>
          <w:spacing w:val="1"/>
        </w:rPr>
        <w:t xml:space="preserve"> переоценка производится в рублях по курсу, установленному Центральным банком Российской Федерации в день определения стоимости Активов и округляется с точностью до копеек по правилу математического округления.</w:t>
      </w:r>
    </w:p>
    <w:p w:rsidR="00DE31E6" w:rsidRPr="00CC7E8F" w:rsidRDefault="00DE31E6" w:rsidP="00DE31E6">
      <w:pPr>
        <w:shd w:val="clear" w:color="auto" w:fill="FFFFFF"/>
        <w:spacing w:line="230" w:lineRule="exact"/>
        <w:jc w:val="both"/>
      </w:pPr>
      <w:r w:rsidRPr="00CC7E8F">
        <w:rPr>
          <w:color w:val="000000"/>
        </w:rPr>
        <w:t xml:space="preserve">7. В случае отсутствия информации о котировках ценных бумаг оценочная стоимость бумаг признается равной стоимости их приобретения, за исключаем случаев, указанных в </w:t>
      </w:r>
      <w:proofErr w:type="spellStart"/>
      <w:r w:rsidRPr="00CC7E8F">
        <w:rPr>
          <w:color w:val="000000"/>
        </w:rPr>
        <w:t>п.п</w:t>
      </w:r>
      <w:proofErr w:type="spellEnd"/>
      <w:r w:rsidRPr="00CC7E8F">
        <w:rPr>
          <w:color w:val="000000"/>
        </w:rPr>
        <w:t>. 8-10 настоящей Методики. При невозможности документально определить цену приобретения оценочная стоимость ценных бумаг</w:t>
      </w:r>
      <w:r>
        <w:rPr>
          <w:color w:val="000000"/>
        </w:rPr>
        <w:t xml:space="preserve"> </w:t>
      </w:r>
      <w:r w:rsidRPr="00CC7E8F">
        <w:rPr>
          <w:color w:val="000000"/>
        </w:rPr>
        <w:t>признается равной нолю.</w:t>
      </w:r>
    </w:p>
    <w:p w:rsidR="00DE31E6" w:rsidRPr="00CC7E8F" w:rsidRDefault="00DE31E6" w:rsidP="00DE31E6">
      <w:pPr>
        <w:shd w:val="clear" w:color="auto" w:fill="FFFFFF"/>
        <w:spacing w:line="235" w:lineRule="exact"/>
        <w:jc w:val="both"/>
        <w:rPr>
          <w:color w:val="000000"/>
        </w:rPr>
      </w:pPr>
      <w:r w:rsidRPr="00CC7E8F">
        <w:rPr>
          <w:color w:val="000000"/>
        </w:rPr>
        <w:t>8. Оценочная стоимость облигаций внешних облигационных займов Российской Федерации определяется исходя из их количества в инвестиционном портфеле учредителя   управления и средней цены закрытия рынка (</w:t>
      </w:r>
      <w:proofErr w:type="spellStart"/>
      <w:r w:rsidRPr="00CC7E8F">
        <w:rPr>
          <w:color w:val="000000"/>
        </w:rPr>
        <w:t>BloomberggenericMid</w:t>
      </w:r>
      <w:proofErr w:type="spellEnd"/>
      <w:r w:rsidRPr="00CC7E8F">
        <w:rPr>
          <w:color w:val="000000"/>
        </w:rPr>
        <w:t>/</w:t>
      </w:r>
      <w:proofErr w:type="spellStart"/>
      <w:r w:rsidRPr="00CC7E8F">
        <w:rPr>
          <w:color w:val="000000"/>
        </w:rPr>
        <w:t>last</w:t>
      </w:r>
      <w:proofErr w:type="spellEnd"/>
      <w:r w:rsidRPr="00CC7E8F">
        <w:rPr>
          <w:color w:val="000000"/>
        </w:rPr>
        <w:t xml:space="preserve">), публикуемой информационной системой «Блумберг». При отсутствии на дату </w:t>
      </w:r>
      <w:r w:rsidRPr="00CC7E8F">
        <w:rPr>
          <w:color w:val="000000"/>
        </w:rPr>
        <w:lastRenderedPageBreak/>
        <w:t>определения оценочной стоимости указанных ценных бумаг информации о средней цене закрытия рынка, их оценочная стоимость определяется исходя из последней средней цены закрытия рынка.</w:t>
      </w:r>
    </w:p>
    <w:p w:rsidR="00DE31E6" w:rsidRPr="00CC7E8F" w:rsidRDefault="00DE31E6" w:rsidP="00DE31E6">
      <w:pPr>
        <w:shd w:val="clear" w:color="auto" w:fill="FFFFFF"/>
        <w:tabs>
          <w:tab w:val="left" w:pos="955"/>
        </w:tabs>
        <w:spacing w:line="230" w:lineRule="exact"/>
        <w:jc w:val="both"/>
      </w:pPr>
      <w:r w:rsidRPr="00CC7E8F">
        <w:rPr>
          <w:color w:val="000000"/>
        </w:rPr>
        <w:t>9.</w:t>
      </w:r>
      <w:r>
        <w:rPr>
          <w:color w:val="000000"/>
        </w:rPr>
        <w:t xml:space="preserve"> </w:t>
      </w:r>
      <w:r w:rsidRPr="00CC7E8F">
        <w:rPr>
          <w:color w:val="000000"/>
        </w:rPr>
        <w:t xml:space="preserve">Оценочная стоимость дисконтных </w:t>
      </w:r>
      <w:proofErr w:type="spellStart"/>
      <w:r w:rsidRPr="00CC7E8F">
        <w:rPr>
          <w:color w:val="000000"/>
        </w:rPr>
        <w:t>неэмиссионных</w:t>
      </w:r>
      <w:proofErr w:type="spellEnd"/>
      <w:r w:rsidRPr="00CC7E8F">
        <w:rPr>
          <w:color w:val="000000"/>
        </w:rPr>
        <w:t xml:space="preserve"> ценных бумаг (</w:t>
      </w:r>
      <w:r w:rsidRPr="00CC7E8F">
        <w:rPr>
          <w:color w:val="000000"/>
          <w:spacing w:val="6"/>
        </w:rPr>
        <w:t>депозитные сертификаты)</w:t>
      </w:r>
      <w:r w:rsidRPr="00CC7E8F">
        <w:rPr>
          <w:color w:val="000000"/>
          <w:spacing w:val="-2"/>
        </w:rPr>
        <w:t xml:space="preserve">рассчитывается в рублях и округляется с точностью до копеек по правилу математического округления, исходя из цены </w:t>
      </w:r>
      <w:r w:rsidRPr="00CC7E8F">
        <w:rPr>
          <w:color w:val="000000"/>
          <w:spacing w:val="1"/>
        </w:rPr>
        <w:t xml:space="preserve">приобретения и номинальной стоимости в течение срока их обращения равномерно, пропорционально количеству </w:t>
      </w:r>
      <w:r w:rsidRPr="00CC7E8F">
        <w:rPr>
          <w:color w:val="000000"/>
        </w:rPr>
        <w:t>ей, приходящийся на период от даты приобретения (передачи в доверительное управление) до даты определения их ры</w:t>
      </w:r>
      <w:r w:rsidRPr="00CC7E8F">
        <w:rPr>
          <w:color w:val="000000"/>
          <w:spacing w:val="-2"/>
        </w:rPr>
        <w:t>ночной стоимости по следующей формуле:</w:t>
      </w:r>
      <w:r w:rsidRPr="00CC7E8F">
        <w:rPr>
          <w:i/>
          <w:color w:val="000000"/>
        </w:rPr>
        <w:t>(</w:t>
      </w:r>
      <w:r w:rsidRPr="00CC7E8F">
        <w:rPr>
          <w:i/>
          <w:color w:val="000000"/>
          <w:lang w:val="en-US"/>
        </w:rPr>
        <w:t>N</w:t>
      </w:r>
      <w:r w:rsidRPr="00CC7E8F">
        <w:rPr>
          <w:i/>
          <w:color w:val="000000"/>
        </w:rPr>
        <w:t>-</w:t>
      </w:r>
      <w:r w:rsidRPr="00CC7E8F">
        <w:rPr>
          <w:i/>
          <w:color w:val="000000"/>
          <w:lang w:val="en-US"/>
        </w:rPr>
        <w:t>K</w:t>
      </w:r>
      <w:r w:rsidRPr="00CC7E8F">
        <w:rPr>
          <w:i/>
          <w:color w:val="000000"/>
        </w:rPr>
        <w:t>)</w:t>
      </w:r>
    </w:p>
    <w:p w:rsidR="00DE31E6" w:rsidRPr="00CC7E8F" w:rsidRDefault="00DE31E6" w:rsidP="00DE31E6">
      <w:pPr>
        <w:shd w:val="clear" w:color="auto" w:fill="FFFFFF"/>
        <w:spacing w:line="230" w:lineRule="exact"/>
        <w:jc w:val="both"/>
      </w:pPr>
      <w:r w:rsidRPr="00CC7E8F">
        <w:rPr>
          <w:i/>
          <w:color w:val="000000"/>
          <w:lang w:val="en-US"/>
        </w:rPr>
        <w:t>Pc</w:t>
      </w:r>
      <w:r w:rsidRPr="00CC7E8F">
        <w:rPr>
          <w:i/>
          <w:color w:val="000000"/>
        </w:rPr>
        <w:t>=</w:t>
      </w:r>
      <w:r w:rsidRPr="00CC7E8F">
        <w:rPr>
          <w:i/>
          <w:color w:val="000000"/>
          <w:lang w:val="en-US"/>
        </w:rPr>
        <w:t>K</w:t>
      </w:r>
      <w:r w:rsidRPr="00CC7E8F">
        <w:rPr>
          <w:i/>
          <w:color w:val="000000"/>
        </w:rPr>
        <w:t xml:space="preserve"> + </w:t>
      </w:r>
      <w:r w:rsidRPr="00CC7E8F">
        <w:rPr>
          <w:i/>
          <w:color w:val="000000"/>
          <w:lang w:val="en-US"/>
        </w:rPr>
        <w:t>D</w:t>
      </w:r>
      <w:r w:rsidRPr="00CC7E8F">
        <w:rPr>
          <w:i/>
          <w:color w:val="000000"/>
        </w:rPr>
        <w:t xml:space="preserve"> х (</w:t>
      </w:r>
      <w:r w:rsidRPr="00CC7E8F">
        <w:rPr>
          <w:i/>
          <w:color w:val="000000"/>
          <w:lang w:val="en-US"/>
        </w:rPr>
        <w:t>N</w:t>
      </w:r>
      <w:r w:rsidRPr="00CC7E8F">
        <w:rPr>
          <w:i/>
          <w:color w:val="000000"/>
        </w:rPr>
        <w:t>-</w:t>
      </w:r>
      <w:r w:rsidRPr="00CC7E8F">
        <w:rPr>
          <w:i/>
          <w:color w:val="000000"/>
          <w:lang w:val="en-US"/>
        </w:rPr>
        <w:t>K</w:t>
      </w:r>
      <w:r w:rsidRPr="00CC7E8F">
        <w:rPr>
          <w:i/>
          <w:color w:val="000000"/>
        </w:rPr>
        <w:t>)</w:t>
      </w:r>
      <w:r w:rsidRPr="00CC7E8F">
        <w:rPr>
          <w:color w:val="000000"/>
        </w:rPr>
        <w:t xml:space="preserve"> /   </w:t>
      </w:r>
      <w:r w:rsidRPr="00CC7E8F">
        <w:rPr>
          <w:i/>
          <w:color w:val="000000"/>
        </w:rPr>
        <w:t xml:space="preserve">Т </w:t>
      </w:r>
      <w:proofErr w:type="gramStart"/>
      <w:r w:rsidRPr="00CC7E8F">
        <w:rPr>
          <w:i/>
          <w:color w:val="000000"/>
        </w:rPr>
        <w:t xml:space="preserve">  </w:t>
      </w:r>
      <w:r w:rsidRPr="00CC7E8F">
        <w:rPr>
          <w:color w:val="000000"/>
          <w:spacing w:val="3"/>
        </w:rPr>
        <w:t>,где</w:t>
      </w:r>
      <w:proofErr w:type="gramEnd"/>
      <w:r w:rsidRPr="00CC7E8F">
        <w:rPr>
          <w:color w:val="000000"/>
          <w:spacing w:val="3"/>
        </w:rPr>
        <w:t>:</w:t>
      </w:r>
    </w:p>
    <w:p w:rsidR="00DE31E6" w:rsidRPr="00CC7E8F" w:rsidRDefault="00DE31E6" w:rsidP="00DE31E6">
      <w:pPr>
        <w:shd w:val="clear" w:color="auto" w:fill="FFFFFF"/>
        <w:spacing w:line="230" w:lineRule="exact"/>
        <w:jc w:val="both"/>
      </w:pPr>
      <w:proofErr w:type="spellStart"/>
      <w:r w:rsidRPr="00CC7E8F">
        <w:rPr>
          <w:color w:val="000000"/>
        </w:rPr>
        <w:t>Рс</w:t>
      </w:r>
      <w:proofErr w:type="spellEnd"/>
      <w:r w:rsidRPr="00CC7E8F">
        <w:rPr>
          <w:color w:val="000000"/>
        </w:rPr>
        <w:t xml:space="preserve"> - рыночная стоимость;</w:t>
      </w:r>
    </w:p>
    <w:p w:rsidR="00DE31E6" w:rsidRPr="00CC7E8F" w:rsidRDefault="00DE31E6" w:rsidP="00DE31E6">
      <w:pPr>
        <w:shd w:val="clear" w:color="auto" w:fill="FFFFFF"/>
        <w:spacing w:line="230" w:lineRule="exact"/>
        <w:ind w:right="2822"/>
        <w:jc w:val="both"/>
        <w:rPr>
          <w:color w:val="000000"/>
        </w:rPr>
      </w:pPr>
      <w:r w:rsidRPr="00CC7E8F">
        <w:rPr>
          <w:color w:val="000000"/>
        </w:rPr>
        <w:t xml:space="preserve">N - номинальная стоимость приобретенной ценной бумаги (вексельная сумма); </w:t>
      </w:r>
    </w:p>
    <w:p w:rsidR="00DE31E6" w:rsidRPr="00CC7E8F" w:rsidRDefault="00DE31E6" w:rsidP="00DE31E6">
      <w:pPr>
        <w:shd w:val="clear" w:color="auto" w:fill="FFFFFF"/>
        <w:spacing w:line="230" w:lineRule="exact"/>
        <w:ind w:right="2822"/>
        <w:jc w:val="both"/>
      </w:pPr>
      <w:r w:rsidRPr="00CC7E8F">
        <w:rPr>
          <w:color w:val="000000"/>
        </w:rPr>
        <w:t>К - стоимость приобретения ценной бумаги;</w:t>
      </w:r>
    </w:p>
    <w:p w:rsidR="00DE31E6" w:rsidRPr="00CC7E8F" w:rsidRDefault="00DE31E6" w:rsidP="00DE31E6">
      <w:pPr>
        <w:shd w:val="clear" w:color="auto" w:fill="FFFFFF"/>
        <w:spacing w:line="230" w:lineRule="exact"/>
        <w:jc w:val="both"/>
      </w:pPr>
      <w:r w:rsidRPr="00CC7E8F">
        <w:rPr>
          <w:color w:val="000000"/>
        </w:rPr>
        <w:t>Т - количество дней от даты приобретения до даты погашения ценной бумаги;</w:t>
      </w:r>
    </w:p>
    <w:p w:rsidR="00DE31E6" w:rsidRPr="00CC7E8F" w:rsidRDefault="00DE31E6" w:rsidP="00DE31E6">
      <w:pPr>
        <w:shd w:val="clear" w:color="auto" w:fill="FFFFFF"/>
        <w:spacing w:line="230" w:lineRule="exact"/>
        <w:ind w:right="10"/>
        <w:jc w:val="both"/>
      </w:pPr>
      <w:r w:rsidRPr="00CC7E8F">
        <w:rPr>
          <w:color w:val="000000"/>
          <w:lang w:val="en-US"/>
        </w:rPr>
        <w:t>D</w:t>
      </w:r>
      <w:r w:rsidRPr="00CC7E8F">
        <w:rPr>
          <w:color w:val="000000"/>
        </w:rPr>
        <w:t xml:space="preserve"> - количество дней, прошедших от даты приобретения ценной бумаги до даты расчета рыночной цены ценной </w:t>
      </w:r>
      <w:r w:rsidRPr="00CC7E8F">
        <w:rPr>
          <w:color w:val="000000"/>
          <w:spacing w:val="2"/>
        </w:rPr>
        <w:t xml:space="preserve">бумаги, при этом день приобретения ценной бумаги и день расчета рыночной цены ценной бумаги принимаются </w:t>
      </w:r>
      <w:r w:rsidRPr="00CC7E8F">
        <w:rPr>
          <w:color w:val="000000"/>
          <w:spacing w:val="-3"/>
        </w:rPr>
        <w:t>равными одному дню.</w:t>
      </w:r>
    </w:p>
    <w:p w:rsidR="00DE31E6" w:rsidRPr="00CC7E8F" w:rsidRDefault="00DE31E6" w:rsidP="00DE31E6">
      <w:pPr>
        <w:shd w:val="clear" w:color="auto" w:fill="FFFFFF"/>
        <w:spacing w:line="230" w:lineRule="exact"/>
        <w:jc w:val="both"/>
      </w:pPr>
      <w:r w:rsidRPr="00CC7E8F">
        <w:rPr>
          <w:color w:val="000000"/>
          <w:spacing w:val="4"/>
        </w:rPr>
        <w:t xml:space="preserve">Оценочная стоимость процентных </w:t>
      </w:r>
      <w:proofErr w:type="spellStart"/>
      <w:r w:rsidRPr="00CC7E8F">
        <w:rPr>
          <w:color w:val="000000"/>
          <w:spacing w:val="4"/>
        </w:rPr>
        <w:t>неэмиссонных</w:t>
      </w:r>
      <w:proofErr w:type="spellEnd"/>
      <w:r w:rsidRPr="00CC7E8F">
        <w:rPr>
          <w:color w:val="000000"/>
          <w:spacing w:val="4"/>
        </w:rPr>
        <w:t xml:space="preserve"> ценных бумаг (депозитные сертификаты) </w:t>
      </w:r>
      <w:r w:rsidRPr="00CC7E8F">
        <w:rPr>
          <w:color w:val="000000"/>
        </w:rPr>
        <w:t xml:space="preserve">рассчитываются в рублях, исходя из начисляемой процентной ставки по данной ценной бумаге, срока начисления </w:t>
      </w:r>
      <w:r w:rsidRPr="00CC7E8F">
        <w:rPr>
          <w:color w:val="000000"/>
          <w:spacing w:val="4"/>
        </w:rPr>
        <w:t xml:space="preserve">процентного дохода и цены приобретения ценной бумаги, и округляется с точностью до копеек по правилу </w:t>
      </w:r>
      <w:r w:rsidRPr="00CC7E8F">
        <w:rPr>
          <w:color w:val="000000"/>
          <w:spacing w:val="-2"/>
        </w:rPr>
        <w:t>математического округления.</w:t>
      </w:r>
    </w:p>
    <w:p w:rsidR="00DE31E6" w:rsidRPr="00CC7E8F" w:rsidRDefault="00DE31E6" w:rsidP="00DE31E6">
      <w:pPr>
        <w:shd w:val="clear" w:color="auto" w:fill="FFFFFF"/>
        <w:spacing w:before="5" w:line="230" w:lineRule="exact"/>
        <w:jc w:val="both"/>
      </w:pPr>
      <w:r w:rsidRPr="00CC7E8F">
        <w:rPr>
          <w:color w:val="000000"/>
        </w:rPr>
        <w:t>10.</w:t>
      </w:r>
      <w:r w:rsidRPr="00CC7E8F">
        <w:rPr>
          <w:color w:val="000000"/>
          <w:spacing w:val="1"/>
        </w:rPr>
        <w:t xml:space="preserve">Оценка вкладов в рублях в кредитных организациях осуществляется исходя из суммы денежных средств, </w:t>
      </w:r>
      <w:r w:rsidRPr="00CC7E8F">
        <w:rPr>
          <w:color w:val="000000"/>
          <w:spacing w:val="-2"/>
        </w:rPr>
        <w:t>размещенных во вкладах, и суммы начисленных, но не выплаченных процентов.</w:t>
      </w:r>
    </w:p>
    <w:p w:rsidR="00DE31E6" w:rsidRPr="00CC7E8F" w:rsidRDefault="00DE31E6" w:rsidP="00DE31E6">
      <w:pPr>
        <w:shd w:val="clear" w:color="auto" w:fill="FFFFFF"/>
        <w:tabs>
          <w:tab w:val="left" w:pos="1042"/>
        </w:tabs>
        <w:spacing w:line="230" w:lineRule="exact"/>
        <w:jc w:val="both"/>
      </w:pPr>
      <w:r w:rsidRPr="00CC7E8F">
        <w:rPr>
          <w:color w:val="000000"/>
        </w:rPr>
        <w:t>11.</w:t>
      </w:r>
      <w:r w:rsidRPr="00CC7E8F">
        <w:rPr>
          <w:color w:val="000000"/>
          <w:spacing w:val="4"/>
        </w:rPr>
        <w:t xml:space="preserve">Оценочная стоимость имущества, возвращаемого из  управления, рассчитывается как сумма денежных </w:t>
      </w:r>
      <w:r w:rsidRPr="00CC7E8F">
        <w:rPr>
          <w:color w:val="000000"/>
        </w:rPr>
        <w:t xml:space="preserve">средств, дебиторской задолженности, возникшей в результате исполнения договора доверительного управления и </w:t>
      </w:r>
      <w:r w:rsidRPr="00CC7E8F">
        <w:rPr>
          <w:color w:val="000000"/>
          <w:spacing w:val="-1"/>
        </w:rPr>
        <w:t>оценочной стоимости ценных бумаг, составляющих возвращаемое имущество, определяемой передающей Стороной на дату передачи, включая дату передачи, за вычетом суммы обязательств в составе кредиторской задолженности.</w:t>
      </w:r>
    </w:p>
    <w:p w:rsidR="00DE31E6" w:rsidRPr="00CC7E8F" w:rsidRDefault="00DE31E6" w:rsidP="00DE31E6">
      <w:pPr>
        <w:shd w:val="clear" w:color="auto" w:fill="FFFFFF"/>
        <w:spacing w:line="230" w:lineRule="exact"/>
        <w:jc w:val="both"/>
      </w:pPr>
      <w:r w:rsidRPr="00CC7E8F">
        <w:rPr>
          <w:color w:val="000000"/>
        </w:rPr>
        <w:t xml:space="preserve">12.Оценочная стоимость объектов доверительного управления при указании их оценочной стоимости в отчете деятельности управляющего по управлению ценными бумагами рассчитывается исходя из суммы денежных средств </w:t>
      </w:r>
      <w:r w:rsidRPr="00CC7E8F">
        <w:rPr>
          <w:color w:val="000000"/>
          <w:spacing w:val="2"/>
        </w:rPr>
        <w:t xml:space="preserve">счетах и во вкладах в кредитных организациях, оценочной стоимости ценных бумаг, а также суммы дебиторской </w:t>
      </w:r>
      <w:r w:rsidRPr="00CC7E8F">
        <w:rPr>
          <w:color w:val="000000"/>
          <w:spacing w:val="-7"/>
        </w:rPr>
        <w:t>задолженности.</w:t>
      </w:r>
    </w:p>
    <w:p w:rsidR="00DE31E6" w:rsidRPr="00CC7E8F" w:rsidRDefault="00DE31E6" w:rsidP="00DE31E6">
      <w:pPr>
        <w:shd w:val="clear" w:color="auto" w:fill="FFFFFF"/>
        <w:spacing w:before="29" w:line="226" w:lineRule="exact"/>
        <w:jc w:val="both"/>
      </w:pPr>
      <w:r w:rsidRPr="00CC7E8F">
        <w:rPr>
          <w:color w:val="000000"/>
        </w:rPr>
        <w:t>13.</w:t>
      </w:r>
      <w:r w:rsidRPr="00CC7E8F">
        <w:rPr>
          <w:color w:val="000000"/>
          <w:spacing w:val="1"/>
        </w:rPr>
        <w:t xml:space="preserve">Оценочная стоимость ценных бумаг определяется исходя из количества ценных бумаг в инвестиционном </w:t>
      </w:r>
      <w:r w:rsidRPr="00CC7E8F">
        <w:rPr>
          <w:color w:val="000000"/>
          <w:spacing w:val="-1"/>
        </w:rPr>
        <w:t>портфеле учредителя управления и цены одной ценной бумаги, если иное не предусмотрено настоящей Методикой.</w:t>
      </w:r>
    </w:p>
    <w:p w:rsidR="00DE31E6" w:rsidRPr="00CC7E8F" w:rsidRDefault="00DE31E6" w:rsidP="00DE31E6">
      <w:pPr>
        <w:shd w:val="clear" w:color="auto" w:fill="FFFFFF"/>
        <w:tabs>
          <w:tab w:val="left" w:pos="1128"/>
        </w:tabs>
        <w:spacing w:line="226" w:lineRule="exact"/>
        <w:jc w:val="both"/>
      </w:pPr>
      <w:r w:rsidRPr="00CC7E8F">
        <w:rPr>
          <w:color w:val="000000"/>
        </w:rPr>
        <w:t>14.</w:t>
      </w:r>
      <w:r w:rsidRPr="00CC7E8F">
        <w:rPr>
          <w:color w:val="000000"/>
          <w:spacing w:val="3"/>
        </w:rPr>
        <w:t xml:space="preserve">При   определении   оценочной   стоимости   акций   в   расчет   рыночной   цены   не   включается   суммы </w:t>
      </w:r>
      <w:r w:rsidRPr="00CC7E8F">
        <w:rPr>
          <w:color w:val="000000"/>
          <w:spacing w:val="-1"/>
        </w:rPr>
        <w:t>объявленных, но не полученных дивидендов.</w:t>
      </w:r>
    </w:p>
    <w:p w:rsidR="00DE31E6" w:rsidRPr="00CC7E8F" w:rsidRDefault="00DE31E6" w:rsidP="00DE31E6">
      <w:pPr>
        <w:shd w:val="clear" w:color="auto" w:fill="FFFFFF"/>
        <w:spacing w:before="14" w:line="226" w:lineRule="exact"/>
        <w:jc w:val="both"/>
      </w:pPr>
      <w:r w:rsidRPr="00CC7E8F">
        <w:rPr>
          <w:color w:val="000000"/>
          <w:spacing w:val="-1"/>
        </w:rPr>
        <w:t>При определении оценочной стоимости облигаций, в том числе облигаций с ипотечным покрытием, в расчет рыночной цены не включается сумма накопленного на дату ее определения процентного (купонного) дохода.</w:t>
      </w:r>
    </w:p>
    <w:p w:rsidR="00DE31E6" w:rsidRPr="00CC7E8F" w:rsidRDefault="00DE31E6" w:rsidP="00DE31E6">
      <w:pPr>
        <w:shd w:val="clear" w:color="auto" w:fill="FFFFFF"/>
        <w:spacing w:line="226" w:lineRule="exact"/>
        <w:ind w:right="10"/>
        <w:jc w:val="both"/>
      </w:pPr>
      <w:r w:rsidRPr="00CC7E8F">
        <w:rPr>
          <w:color w:val="000000"/>
          <w:spacing w:val="-2"/>
        </w:rPr>
        <w:t xml:space="preserve">При определении оценочной стоимости облигаций в расчет рыночной цены не включается сумма накопленного </w:t>
      </w:r>
      <w:r w:rsidRPr="00CC7E8F">
        <w:rPr>
          <w:color w:val="000000"/>
        </w:rPr>
        <w:t xml:space="preserve">процентного (купонного) дохода по облигациям в случае опубликования в соответствии с федеральными законами в </w:t>
      </w:r>
      <w:r w:rsidRPr="00CC7E8F">
        <w:rPr>
          <w:color w:val="000000"/>
          <w:spacing w:val="2"/>
        </w:rPr>
        <w:t xml:space="preserve">иными нормативными правовыми актами Российской Федерации сведений о просрочке исполнения эмитентом </w:t>
      </w:r>
      <w:r w:rsidRPr="00CC7E8F">
        <w:rPr>
          <w:color w:val="000000"/>
          <w:spacing w:val="-1"/>
        </w:rPr>
        <w:t>обязательства по выплате указанного дохода или сведений о применении к эмитенту процедуры банкротства.</w:t>
      </w:r>
    </w:p>
    <w:p w:rsidR="00DE31E6" w:rsidRPr="00CC7E8F" w:rsidRDefault="00DE31E6" w:rsidP="00DE31E6">
      <w:pPr>
        <w:shd w:val="clear" w:color="auto" w:fill="FFFFFF"/>
        <w:spacing w:line="226" w:lineRule="exact"/>
        <w:ind w:right="10"/>
        <w:jc w:val="both"/>
      </w:pPr>
      <w:r w:rsidRPr="00CC7E8F">
        <w:rPr>
          <w:color w:val="000000"/>
        </w:rPr>
        <w:t>15.</w:t>
      </w:r>
      <w:r>
        <w:rPr>
          <w:color w:val="000000"/>
        </w:rPr>
        <w:t xml:space="preserve"> </w:t>
      </w:r>
      <w:r w:rsidRPr="00CC7E8F">
        <w:rPr>
          <w:color w:val="000000"/>
        </w:rPr>
        <w:t xml:space="preserve">Сумма денежных средств и обязательств в иностранной валюте пересчитывается в рубли по курсу, </w:t>
      </w:r>
      <w:r w:rsidRPr="00CC7E8F">
        <w:rPr>
          <w:color w:val="000000"/>
          <w:spacing w:val="-1"/>
        </w:rPr>
        <w:t>установленному ЦБ РФ на дату оценки объектов доверительного управления.</w:t>
      </w:r>
    </w:p>
    <w:p w:rsidR="00DE31E6" w:rsidRPr="00CC7E8F" w:rsidRDefault="00DE31E6" w:rsidP="00DE31E6">
      <w:pPr>
        <w:shd w:val="clear" w:color="auto" w:fill="FFFFFF"/>
        <w:spacing w:line="226" w:lineRule="exact"/>
        <w:jc w:val="both"/>
      </w:pPr>
      <w:r w:rsidRPr="00CC7E8F">
        <w:rPr>
          <w:color w:val="000000"/>
        </w:rPr>
        <w:t xml:space="preserve">16. Дебиторская задолженность рассчитывается исходя из суммы денежных средств, находящихся на </w:t>
      </w:r>
      <w:r w:rsidRPr="00CC7E8F">
        <w:rPr>
          <w:color w:val="000000"/>
          <w:spacing w:val="2"/>
        </w:rPr>
        <w:t xml:space="preserve">специальных брокерских счетах, суммы накопленного процентного (купонного) дохода по облигациям, суммы </w:t>
      </w:r>
      <w:r w:rsidRPr="00CC7E8F">
        <w:rPr>
          <w:color w:val="000000"/>
          <w:spacing w:val="-2"/>
        </w:rPr>
        <w:t xml:space="preserve">объявленных, но не полученных дивидендов по акциям, суммы денежных средств, находящихся на банковских счетах, </w:t>
      </w:r>
      <w:r w:rsidRPr="00CC7E8F">
        <w:rPr>
          <w:color w:val="000000"/>
          <w:spacing w:val="-1"/>
        </w:rPr>
        <w:t>открытых для проведения расчетов по результатам клиринга и прочей дебиторской задолженности.</w:t>
      </w:r>
    </w:p>
    <w:p w:rsidR="00DE31E6" w:rsidRPr="00024CDA" w:rsidRDefault="00DE31E6" w:rsidP="00DE31E6">
      <w:pPr>
        <w:shd w:val="clear" w:color="auto" w:fill="FFFFFF"/>
        <w:tabs>
          <w:tab w:val="left" w:leader="underscore" w:pos="2515"/>
          <w:tab w:val="left" w:leader="underscore" w:pos="3787"/>
        </w:tabs>
        <w:spacing w:before="456"/>
        <w:jc w:val="both"/>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560"/>
        <w:jc w:val="right"/>
        <w:rPr>
          <w:i/>
          <w:color w:val="000000"/>
          <w:spacing w:val="-1"/>
          <w:sz w:val="18"/>
        </w:rPr>
      </w:pPr>
    </w:p>
    <w:p w:rsidR="00DE31E6" w:rsidRPr="00024CDA" w:rsidRDefault="00DE31E6" w:rsidP="00DE31E6">
      <w:pPr>
        <w:shd w:val="clear" w:color="auto" w:fill="FFFFFF"/>
        <w:spacing w:line="206" w:lineRule="exact"/>
        <w:ind w:right="1"/>
        <w:jc w:val="right"/>
      </w:pPr>
      <w:r>
        <w:rPr>
          <w:i/>
          <w:color w:val="000000"/>
          <w:spacing w:val="-1"/>
          <w:sz w:val="18"/>
        </w:rPr>
        <w:br w:type="page"/>
      </w:r>
      <w:r>
        <w:rPr>
          <w:i/>
          <w:color w:val="000000"/>
          <w:spacing w:val="-1"/>
          <w:sz w:val="18"/>
        </w:rPr>
        <w:lastRenderedPageBreak/>
        <w:t xml:space="preserve">               </w:t>
      </w:r>
      <w:r w:rsidRPr="00024CDA">
        <w:rPr>
          <w:i/>
          <w:color w:val="000000"/>
          <w:spacing w:val="-1"/>
          <w:sz w:val="18"/>
        </w:rPr>
        <w:t>Приложение №3</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b/>
        </w:rPr>
      </w:pPr>
    </w:p>
    <w:p w:rsidR="00DE31E6" w:rsidRDefault="00DE31E6" w:rsidP="00DE31E6">
      <w:pPr>
        <w:spacing w:after="60"/>
        <w:jc w:val="center"/>
        <w:rPr>
          <w:b/>
          <w:sz w:val="22"/>
        </w:rPr>
      </w:pPr>
    </w:p>
    <w:p w:rsidR="00DE31E6" w:rsidRDefault="00DE31E6" w:rsidP="00DE31E6">
      <w:pPr>
        <w:spacing w:after="60"/>
        <w:jc w:val="center"/>
        <w:rPr>
          <w:b/>
          <w:sz w:val="22"/>
        </w:rPr>
      </w:pPr>
      <w:r>
        <w:rPr>
          <w:b/>
          <w:sz w:val="22"/>
        </w:rPr>
        <w:t>Вознаграждение Доверительного управляющего</w:t>
      </w:r>
    </w:p>
    <w:p w:rsidR="00DE31E6" w:rsidRDefault="00DE31E6" w:rsidP="00DE31E6">
      <w:pPr>
        <w:spacing w:after="60"/>
        <w:jc w:val="center"/>
        <w:rPr>
          <w:b/>
          <w:sz w:val="22"/>
        </w:rPr>
      </w:pPr>
    </w:p>
    <w:p w:rsidR="00DE31E6" w:rsidRPr="00F54196" w:rsidRDefault="00DE31E6" w:rsidP="00DE31E6">
      <w:pPr>
        <w:spacing w:after="80" w:line="240" w:lineRule="exact"/>
        <w:jc w:val="both"/>
      </w:pPr>
      <w:r w:rsidRPr="00F54196">
        <w:t xml:space="preserve">1.Настоящее Приложение устанавливает размер вознаграждения Доверительного управляющего, порядок расчета вознаграждения Доверительным управляющим, выплачиваемого ему в соответствии с Договором, заключенным Учредителем управления с Доверительным управляющим по стратегиям управления, указанным в Приложении №1 к настоящему Договору. </w:t>
      </w:r>
    </w:p>
    <w:p w:rsidR="00DE31E6" w:rsidRDefault="00DE31E6" w:rsidP="00DE31E6">
      <w:pPr>
        <w:spacing w:after="80" w:line="240" w:lineRule="exact"/>
        <w:jc w:val="both"/>
      </w:pPr>
      <w:r w:rsidRPr="00DA4156">
        <w:t>2. Стоимость чистых активов определяется в соответствии с Методикой оценки стоимости Активов (Приложение №2 к настоящему Договору)</w:t>
      </w:r>
      <w:r>
        <w:t>.</w:t>
      </w:r>
    </w:p>
    <w:p w:rsidR="00DE31E6" w:rsidRDefault="00DE31E6" w:rsidP="00DE31E6">
      <w:pPr>
        <w:spacing w:after="80" w:line="240" w:lineRule="exact"/>
        <w:jc w:val="both"/>
      </w:pPr>
      <w:r>
        <w:t xml:space="preserve">3. </w:t>
      </w:r>
      <w:r w:rsidRPr="00FD6115">
        <w:t>Вознаграждение Доверительного управляющего по стратегиям</w:t>
      </w:r>
      <w:r>
        <w:t xml:space="preserve"> «Консервативная» и стратегия «Роста» </w:t>
      </w:r>
      <w:r w:rsidRPr="00FD6115">
        <w:t>Вознаграждение за управление</w:t>
      </w:r>
      <w:r>
        <w:t xml:space="preserve"> состоит из платы </w:t>
      </w:r>
      <w:r w:rsidRPr="00FD6115">
        <w:t>за управление</w:t>
      </w:r>
      <w:r>
        <w:t>,</w:t>
      </w:r>
      <w:r w:rsidRPr="00FD6115">
        <w:t xml:space="preserve"> взимается ежеквартально</w:t>
      </w:r>
      <w:r>
        <w:t>,</w:t>
      </w:r>
      <w:r w:rsidRPr="00FD6115">
        <w:t xml:space="preserve">  </w:t>
      </w:r>
      <w:r>
        <w:t xml:space="preserve">и составляет </w:t>
      </w:r>
      <w:r w:rsidRPr="00FD6115">
        <w:t>0,3 % (ноль целых три десятых) процента от стоимости  имущества на конец отчетного периода (квартал) с учетом фактического количества дней в управлении.</w:t>
      </w:r>
    </w:p>
    <w:p w:rsidR="00DE31E6" w:rsidRPr="00DA4156" w:rsidRDefault="00DE31E6" w:rsidP="00DE31E6">
      <w:pPr>
        <w:spacing w:after="80" w:line="240" w:lineRule="exact"/>
        <w:jc w:val="both"/>
      </w:pPr>
      <w:r>
        <w:t xml:space="preserve">4. Вознаграждение Доверительного управляющего по стратегиям </w:t>
      </w:r>
      <w:r w:rsidRPr="00FD6115">
        <w:t>«Глобальный потребительский сектор»</w:t>
      </w:r>
      <w:r>
        <w:t xml:space="preserve">, </w:t>
      </w:r>
      <w:r w:rsidRPr="00FD6115">
        <w:t>«Глобальный сектор здравоохранения»</w:t>
      </w:r>
      <w:r>
        <w:t xml:space="preserve">, </w:t>
      </w:r>
      <w:r w:rsidRPr="00FD6115">
        <w:t>«Глобальный потребительский сектор»</w:t>
      </w:r>
      <w:r>
        <w:t xml:space="preserve"> и </w:t>
      </w:r>
      <w:r w:rsidRPr="00FD6115">
        <w:t>«</w:t>
      </w:r>
      <w:proofErr w:type="gramStart"/>
      <w:r w:rsidRPr="00FD6115">
        <w:t xml:space="preserve">Сберегательная»   </w:t>
      </w:r>
      <w:proofErr w:type="gramEnd"/>
      <w:r w:rsidRPr="00FD6115">
        <w:t xml:space="preserve"> </w:t>
      </w:r>
      <w:r>
        <w:t>состоит из: Платы за управление (MF) и Премии за успех (SF), в случае если Премия за успех (SF) предусмотрена отдельной Стратегией управления.</w:t>
      </w:r>
    </w:p>
    <w:p w:rsidR="00DE31E6" w:rsidRPr="00FD6115" w:rsidRDefault="00DE31E6" w:rsidP="00DE31E6">
      <w:pPr>
        <w:spacing w:after="80" w:line="240" w:lineRule="exact"/>
        <w:jc w:val="both"/>
      </w:pPr>
      <w:r w:rsidRPr="00FD6115">
        <w:t>5. С целью расчета Платы за управление (MF) стоимость чистых активов на дату расчета</w:t>
      </w:r>
      <w:r>
        <w:t xml:space="preserve"> </w:t>
      </w:r>
      <w:proofErr w:type="gramStart"/>
      <w:r w:rsidRPr="00FD6115">
        <w:t xml:space="preserve">вознаграждения </w:t>
      </w:r>
      <w:r>
        <w:t xml:space="preserve"> о</w:t>
      </w:r>
      <w:r w:rsidRPr="00FD6115">
        <w:t>пределяется</w:t>
      </w:r>
      <w:proofErr w:type="gramEnd"/>
      <w:r w:rsidRPr="00FD6115">
        <w:t xml:space="preserve"> до начисления кредиторской задолженности по оплате</w:t>
      </w:r>
      <w:r>
        <w:t xml:space="preserve"> </w:t>
      </w:r>
      <w:r w:rsidRPr="00FD6115">
        <w:t>вознаграждения Доверительного управляющего и кредиторской задолженности по оплате налога</w:t>
      </w:r>
      <w:r>
        <w:t xml:space="preserve"> </w:t>
      </w:r>
      <w:r w:rsidRPr="00FD6115">
        <w:t>на доходы физических лиц (далее – НДФЛ). С целью расчета Премии за успех (SF) стоимость</w:t>
      </w:r>
      <w:r>
        <w:t xml:space="preserve"> </w:t>
      </w:r>
      <w:r w:rsidRPr="00FD6115">
        <w:t>чистых активов на дату расчета вознаграждения определяется после начисления кредиторской</w:t>
      </w:r>
      <w:r>
        <w:t xml:space="preserve"> </w:t>
      </w:r>
      <w:r w:rsidRPr="00FD6115">
        <w:t>задолженности по оплате Платы за управление (MF) и до начисления кредиторской</w:t>
      </w:r>
      <w:r>
        <w:t xml:space="preserve"> </w:t>
      </w:r>
      <w:r w:rsidRPr="00FD6115">
        <w:t>задолженности по оплате НДФЛ.</w:t>
      </w:r>
    </w:p>
    <w:p w:rsidR="00DE31E6" w:rsidRPr="00FD6115" w:rsidRDefault="00DE31E6" w:rsidP="00DE31E6">
      <w:pPr>
        <w:spacing w:after="80" w:line="240" w:lineRule="exact"/>
        <w:jc w:val="both"/>
      </w:pPr>
      <w:r>
        <w:t>6</w:t>
      </w:r>
      <w:r w:rsidRPr="00FD6115">
        <w:t>. В случае, если Доверительный управляющий осуществляет вывод Активов Учредителя управления в виде ценных бумаг, то оценочная стоимость таких ценных бумаг фиксируется в Акте</w:t>
      </w:r>
      <w:r>
        <w:t xml:space="preserve"> </w:t>
      </w:r>
      <w:r w:rsidRPr="00FD6115">
        <w:t>приема-передачи Активов.</w:t>
      </w:r>
    </w:p>
    <w:p w:rsidR="00DE31E6" w:rsidRDefault="00DE31E6" w:rsidP="00DE31E6">
      <w:pPr>
        <w:spacing w:after="80" w:line="240" w:lineRule="exact"/>
        <w:jc w:val="both"/>
      </w:pPr>
      <w:r w:rsidRPr="00FD6115">
        <w:t>Оценочная стоимость Активов при вводе и выводе Активов, при расчете вознаграждения Доверительного управляющего фиксируется в отчет</w:t>
      </w:r>
      <w:r>
        <w:t>е</w:t>
      </w:r>
      <w:r w:rsidRPr="00FD6115">
        <w:t xml:space="preserve"> Доверительного управляющего.</w:t>
      </w:r>
    </w:p>
    <w:p w:rsidR="00DE31E6" w:rsidRPr="002A1417" w:rsidRDefault="00DE31E6" w:rsidP="00DE31E6">
      <w:pPr>
        <w:spacing w:after="80" w:line="240" w:lineRule="exact"/>
        <w:jc w:val="both"/>
        <w:rPr>
          <w:b/>
        </w:rPr>
      </w:pPr>
      <w:r>
        <w:t xml:space="preserve">7. </w:t>
      </w:r>
      <w:r w:rsidRPr="002A1417">
        <w:rPr>
          <w:b/>
        </w:rPr>
        <w:t>Плата за управление (MF)</w:t>
      </w:r>
      <w:r>
        <w:rPr>
          <w:b/>
        </w:rPr>
        <w:t>.</w:t>
      </w:r>
    </w:p>
    <w:p w:rsidR="00DE31E6" w:rsidRDefault="00DE31E6" w:rsidP="00DE31E6">
      <w:pPr>
        <w:spacing w:line="240" w:lineRule="exact"/>
        <w:jc w:val="both"/>
      </w:pPr>
      <w:r>
        <w:t xml:space="preserve">7.1. Плата за управление (MF) </w:t>
      </w:r>
      <w:r w:rsidRPr="00614B0D">
        <w:t xml:space="preserve">по стратегиям «Глобальный потребительский сектор», «Глобальный сектор здравоохранения», «Глобальный потребительский сектор» и «Сберегательная» </w:t>
      </w:r>
      <w:r>
        <w:t>рассчитывается по следующей формуле:</w:t>
      </w:r>
    </w:p>
    <w:p w:rsidR="00DE31E6" w:rsidRDefault="00DE31E6" w:rsidP="00DE31E6">
      <w:pPr>
        <w:spacing w:line="360" w:lineRule="auto"/>
        <w:jc w:val="both"/>
      </w:pPr>
      <w:r>
        <w:rPr>
          <w:noProof/>
        </w:rPr>
        <w:drawing>
          <wp:inline distT="0" distB="0" distL="0" distR="0" wp14:anchorId="47DAD060" wp14:editId="3078D82E">
            <wp:extent cx="1653540" cy="80772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3540" cy="807720"/>
                    </a:xfrm>
                    <a:prstGeom prst="rect">
                      <a:avLst/>
                    </a:prstGeom>
                    <a:noFill/>
                    <a:ln>
                      <a:noFill/>
                    </a:ln>
                  </pic:spPr>
                </pic:pic>
              </a:graphicData>
            </a:graphic>
          </wp:inline>
        </w:drawing>
      </w:r>
    </w:p>
    <w:p w:rsidR="00DE31E6" w:rsidRDefault="00DE31E6" w:rsidP="00DE31E6">
      <w:pPr>
        <w:spacing w:line="240" w:lineRule="exact"/>
        <w:jc w:val="both"/>
      </w:pPr>
      <w:r>
        <w:t>где:</w:t>
      </w:r>
    </w:p>
    <w:p w:rsidR="00DE31E6" w:rsidRDefault="00DE31E6" w:rsidP="00DE31E6">
      <w:pPr>
        <w:spacing w:line="240" w:lineRule="exact"/>
        <w:jc w:val="both"/>
      </w:pPr>
      <w:r>
        <w:t>MF - размер платы за управление, в рублях;</w:t>
      </w:r>
    </w:p>
    <w:p w:rsidR="00DE31E6" w:rsidRDefault="00DE31E6" w:rsidP="00DE31E6">
      <w:pPr>
        <w:spacing w:line="240" w:lineRule="exact"/>
        <w:jc w:val="both"/>
      </w:pPr>
      <w:proofErr w:type="spellStart"/>
      <w:r>
        <w:t>NAVi</w:t>
      </w:r>
      <w:proofErr w:type="spellEnd"/>
      <w:r>
        <w:t xml:space="preserve"> - стоимость чистых активов в день i, в рублях;</w:t>
      </w:r>
    </w:p>
    <w:p w:rsidR="00DE31E6" w:rsidRDefault="00DE31E6" w:rsidP="00DE31E6">
      <w:pPr>
        <w:spacing w:line="240" w:lineRule="exact"/>
        <w:jc w:val="both"/>
      </w:pPr>
      <w:r>
        <w:t>n – число дней в периоде, за который производится расчет платы за управление (MF);</w:t>
      </w:r>
    </w:p>
    <w:p w:rsidR="00DE31E6" w:rsidRDefault="00DE31E6" w:rsidP="00DE31E6">
      <w:pPr>
        <w:spacing w:line="240" w:lineRule="exact"/>
        <w:jc w:val="both"/>
      </w:pPr>
      <w:r>
        <w:t xml:space="preserve">I – ставка Платы за управление в размере 2%, </w:t>
      </w:r>
    </w:p>
    <w:p w:rsidR="00DE31E6" w:rsidRDefault="00DE31E6" w:rsidP="00DE31E6">
      <w:pPr>
        <w:spacing w:line="240" w:lineRule="exact"/>
        <w:jc w:val="both"/>
      </w:pPr>
      <w:r>
        <w:t>Т – (365 или 366) количество календарных дней в году, к которому относится период, за который определяется вознаграждение.</w:t>
      </w:r>
      <w:r>
        <w:cr/>
        <w:t>7.2. Плата за управление начисляется</w:t>
      </w:r>
      <w:r w:rsidRPr="00C526B1">
        <w:t>:</w:t>
      </w:r>
    </w:p>
    <w:p w:rsidR="00DE31E6" w:rsidRDefault="00DE31E6" w:rsidP="00DE31E6">
      <w:pPr>
        <w:numPr>
          <w:ilvl w:val="0"/>
          <w:numId w:val="44"/>
        </w:numPr>
        <w:spacing w:line="240" w:lineRule="exact"/>
        <w:ind w:left="851"/>
        <w:jc w:val="both"/>
      </w:pPr>
      <w:r>
        <w:t>ежеквартально,</w:t>
      </w:r>
    </w:p>
    <w:p w:rsidR="00DE31E6" w:rsidRDefault="00DE31E6" w:rsidP="00DE31E6">
      <w:pPr>
        <w:numPr>
          <w:ilvl w:val="0"/>
          <w:numId w:val="44"/>
        </w:numPr>
        <w:spacing w:line="240" w:lineRule="exact"/>
        <w:ind w:left="851"/>
        <w:jc w:val="both"/>
      </w:pPr>
      <w:r>
        <w:t xml:space="preserve">на дату, предшествующую дате вывода </w:t>
      </w:r>
      <w:r w:rsidR="00666E48">
        <w:t xml:space="preserve">части </w:t>
      </w:r>
      <w:r>
        <w:t>Активов,</w:t>
      </w:r>
    </w:p>
    <w:p w:rsidR="00666E48" w:rsidRPr="00446333" w:rsidRDefault="00666E48" w:rsidP="00666E48">
      <w:pPr>
        <w:numPr>
          <w:ilvl w:val="0"/>
          <w:numId w:val="44"/>
        </w:numPr>
        <w:spacing w:line="240" w:lineRule="exact"/>
        <w:ind w:left="851"/>
        <w:jc w:val="both"/>
      </w:pPr>
      <w:r w:rsidRPr="00446333">
        <w:t>по 5 рабочий день (включительно) с даты подачи Заявления на расторжение договора и полный вывод имущества из доверительного управления;</w:t>
      </w:r>
    </w:p>
    <w:p w:rsidR="00DE31E6" w:rsidRDefault="00DE31E6" w:rsidP="00DE31E6">
      <w:pPr>
        <w:numPr>
          <w:ilvl w:val="0"/>
          <w:numId w:val="44"/>
        </w:numPr>
        <w:spacing w:line="240" w:lineRule="exact"/>
        <w:ind w:left="851"/>
        <w:jc w:val="both"/>
      </w:pPr>
      <w:r w:rsidRPr="00446333">
        <w:t>на дату, когда Доверительному управляющему стало известно о смерти</w:t>
      </w:r>
      <w:r>
        <w:t xml:space="preserve"> Учредителя управления.</w:t>
      </w:r>
    </w:p>
    <w:p w:rsidR="00DE31E6" w:rsidRDefault="00DE31E6" w:rsidP="00DE31E6">
      <w:pPr>
        <w:spacing w:line="240" w:lineRule="exact"/>
        <w:jc w:val="both"/>
      </w:pPr>
      <w:r>
        <w:t>7.3. Плата за управление (MF) удерживается Доверительным управляющим:</w:t>
      </w:r>
    </w:p>
    <w:p w:rsidR="00DE31E6" w:rsidRDefault="00DE31E6" w:rsidP="00DE31E6">
      <w:pPr>
        <w:numPr>
          <w:ilvl w:val="0"/>
          <w:numId w:val="45"/>
        </w:numPr>
        <w:spacing w:line="240" w:lineRule="exact"/>
        <w:jc w:val="both"/>
      </w:pPr>
      <w:r>
        <w:t>ежеквартально,</w:t>
      </w:r>
    </w:p>
    <w:p w:rsidR="00DE31E6" w:rsidRDefault="00DE31E6" w:rsidP="00DE31E6">
      <w:pPr>
        <w:numPr>
          <w:ilvl w:val="0"/>
          <w:numId w:val="45"/>
        </w:numPr>
        <w:spacing w:line="240" w:lineRule="exact"/>
        <w:jc w:val="both"/>
      </w:pPr>
      <w:r>
        <w:t xml:space="preserve">на дату вывода части Активов, </w:t>
      </w:r>
    </w:p>
    <w:p w:rsidR="00DE31E6" w:rsidRDefault="00DE31E6" w:rsidP="00DE31E6">
      <w:pPr>
        <w:numPr>
          <w:ilvl w:val="0"/>
          <w:numId w:val="45"/>
        </w:numPr>
        <w:spacing w:line="240" w:lineRule="exact"/>
        <w:jc w:val="both"/>
      </w:pPr>
      <w:r>
        <w:t>на дату полного вывода Активов до окончания срока действия Договора;</w:t>
      </w:r>
    </w:p>
    <w:p w:rsidR="00DE31E6" w:rsidRDefault="00DE31E6" w:rsidP="00DE31E6">
      <w:pPr>
        <w:numPr>
          <w:ilvl w:val="0"/>
          <w:numId w:val="45"/>
        </w:numPr>
        <w:spacing w:line="240" w:lineRule="exact"/>
        <w:jc w:val="both"/>
      </w:pPr>
      <w:r>
        <w:t>на дату полного вывода Активов при осуществлении расчетов с Учредителем управления по окончании срока действия Договора.</w:t>
      </w:r>
    </w:p>
    <w:p w:rsidR="00DE31E6" w:rsidRDefault="00DE31E6" w:rsidP="00DE31E6">
      <w:pPr>
        <w:spacing w:line="240" w:lineRule="exact"/>
        <w:jc w:val="both"/>
      </w:pPr>
      <w:r>
        <w:lastRenderedPageBreak/>
        <w:t xml:space="preserve">В случае невозможности удержать Плату за управление (MF) за указанные периоды и/или на указанные даты Доверительный управляющий удерживает Плату за управление (MF) при поступлении денежных средств на счет Доверительного управляющего. При этом, Плата за управление (MF) может удерживаться частями в пределах размеров, определяемых </w:t>
      </w:r>
      <w:proofErr w:type="gramStart"/>
      <w:r>
        <w:t>согласно условий</w:t>
      </w:r>
      <w:proofErr w:type="gramEnd"/>
      <w:r>
        <w:t xml:space="preserve"> настоящего Приложения.</w:t>
      </w:r>
    </w:p>
    <w:p w:rsidR="00DE31E6" w:rsidRDefault="00DE31E6" w:rsidP="00DE31E6">
      <w:pPr>
        <w:spacing w:after="80" w:line="240" w:lineRule="exact"/>
        <w:jc w:val="both"/>
      </w:pPr>
      <w:r>
        <w:t>7.4. Плата за управление не удерживается, если Учредитель управления в течение 5 (пяти) рабочих дней с момента первоначального зачисления учредителем управления активов в доверительное управление, направил Доверительному управляющему Заявление на вывод активов из доверительного управления, и вся сумма активов, переданных в управление, находится на расчетном счете, открытом в рамках осуществления деятельности доверительного управления.</w:t>
      </w:r>
    </w:p>
    <w:p w:rsidR="00DE31E6" w:rsidRDefault="00DE31E6" w:rsidP="00DE31E6">
      <w:pPr>
        <w:spacing w:after="80" w:line="240" w:lineRule="exact"/>
        <w:jc w:val="both"/>
      </w:pPr>
      <w:r>
        <w:t xml:space="preserve">8. </w:t>
      </w:r>
      <w:r w:rsidRPr="002A1417">
        <w:rPr>
          <w:b/>
        </w:rPr>
        <w:t>Премия за успех</w:t>
      </w:r>
      <w:r>
        <w:rPr>
          <w:b/>
        </w:rPr>
        <w:t>.</w:t>
      </w:r>
      <w:r w:rsidRPr="00C526B1">
        <w:t xml:space="preserve"> </w:t>
      </w:r>
    </w:p>
    <w:p w:rsidR="00DE31E6" w:rsidRPr="002A1417" w:rsidRDefault="00DE31E6" w:rsidP="00DE31E6">
      <w:pPr>
        <w:spacing w:line="240" w:lineRule="exact"/>
        <w:jc w:val="both"/>
      </w:pPr>
      <w:r>
        <w:t>8.1. Премия за успех (</w:t>
      </w:r>
      <w:r>
        <w:rPr>
          <w:lang w:val="en-US"/>
        </w:rPr>
        <w:t>SF</w:t>
      </w:r>
      <w:r>
        <w:t>)</w:t>
      </w:r>
      <w:r w:rsidRPr="002A1417">
        <w:t xml:space="preserve"> </w:t>
      </w:r>
      <w:r w:rsidRPr="00C526B1">
        <w:t xml:space="preserve">рассчитывается </w:t>
      </w:r>
      <w:r w:rsidRPr="002A1417">
        <w:t>по стратегиям «Глобальный потребительский сектор», «Глобальный сектор здравоохранения», «Глобальный потребительский сектор» и «Сберегательная»</w:t>
      </w:r>
      <w:r>
        <w:t>.</w:t>
      </w:r>
    </w:p>
    <w:p w:rsidR="00DE31E6" w:rsidRDefault="00DE31E6" w:rsidP="00DE31E6">
      <w:pPr>
        <w:spacing w:line="240" w:lineRule="exact"/>
        <w:jc w:val="both"/>
      </w:pPr>
      <w:r w:rsidRPr="002A1417">
        <w:t xml:space="preserve">Премия за успех (SF) рассчитывается </w:t>
      </w:r>
      <w:r>
        <w:t xml:space="preserve">в процентах от прироста стоимости чистых активов за расчетный период, скорректированного на разность дополнительно изъятых из управления и переданных в управление активов. Вознаграждение за успех рассчитывается </w:t>
      </w:r>
      <w:r w:rsidRPr="00C526B1">
        <w:t>по формуле:</w:t>
      </w:r>
    </w:p>
    <w:p w:rsidR="00DE31E6" w:rsidRDefault="00DE31E6" w:rsidP="00DE31E6">
      <w:pPr>
        <w:spacing w:line="360" w:lineRule="auto"/>
        <w:jc w:val="both"/>
      </w:pPr>
      <w:r>
        <w:rPr>
          <w:noProof/>
        </w:rPr>
        <w:drawing>
          <wp:inline distT="0" distB="0" distL="0" distR="0" wp14:anchorId="270A265E" wp14:editId="4B6EACD4">
            <wp:extent cx="3543300" cy="8077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3300" cy="807720"/>
                    </a:xfrm>
                    <a:prstGeom prst="rect">
                      <a:avLst/>
                    </a:prstGeom>
                    <a:noFill/>
                    <a:ln>
                      <a:noFill/>
                    </a:ln>
                  </pic:spPr>
                </pic:pic>
              </a:graphicData>
            </a:graphic>
          </wp:inline>
        </w:drawing>
      </w:r>
    </w:p>
    <w:p w:rsidR="00DE31E6" w:rsidRPr="00FD6115" w:rsidRDefault="00DE31E6" w:rsidP="00DE31E6">
      <w:pPr>
        <w:spacing w:line="240" w:lineRule="exact"/>
        <w:jc w:val="both"/>
      </w:pPr>
      <w:r>
        <w:rPr>
          <w:noProof/>
        </w:rPr>
        <w:t>где,</w:t>
      </w:r>
    </w:p>
    <w:p w:rsidR="00DE31E6" w:rsidRDefault="00DE31E6" w:rsidP="00DE31E6">
      <w:pPr>
        <w:spacing w:line="240" w:lineRule="exact"/>
        <w:jc w:val="both"/>
        <w:rPr>
          <w:sz w:val="22"/>
        </w:rPr>
      </w:pPr>
      <w:r>
        <w:rPr>
          <w:sz w:val="22"/>
          <w:lang w:val="en-US"/>
        </w:rPr>
        <w:t>SF</w:t>
      </w:r>
      <w:r>
        <w:rPr>
          <w:sz w:val="22"/>
        </w:rPr>
        <w:t xml:space="preserve"> –вознаграждение за успех, </w:t>
      </w:r>
    </w:p>
    <w:p w:rsidR="00DE31E6" w:rsidRDefault="00DE31E6" w:rsidP="00DE31E6">
      <w:pPr>
        <w:spacing w:line="240" w:lineRule="exact"/>
        <w:jc w:val="both"/>
        <w:rPr>
          <w:sz w:val="22"/>
        </w:rPr>
      </w:pPr>
      <w:r>
        <w:rPr>
          <w:sz w:val="22"/>
          <w:lang w:val="en-US"/>
        </w:rPr>
        <w:t>NAV</w:t>
      </w:r>
      <w:r w:rsidRPr="009011C9">
        <w:rPr>
          <w:sz w:val="22"/>
        </w:rPr>
        <w:t>2</w:t>
      </w:r>
      <w:r>
        <w:rPr>
          <w:sz w:val="22"/>
        </w:rPr>
        <w:t xml:space="preserve"> – стоимость чистых активов на дату окончания расчетного периода,</w:t>
      </w:r>
    </w:p>
    <w:p w:rsidR="00DE31E6" w:rsidRDefault="00DE31E6" w:rsidP="00DE31E6">
      <w:pPr>
        <w:spacing w:line="240" w:lineRule="exact"/>
        <w:rPr>
          <w:sz w:val="22"/>
        </w:rPr>
      </w:pPr>
      <w:r w:rsidRPr="009011C9">
        <w:rPr>
          <w:sz w:val="22"/>
        </w:rPr>
        <w:t>NAV</w:t>
      </w:r>
      <w:r>
        <w:rPr>
          <w:sz w:val="22"/>
        </w:rPr>
        <w:t>1</w:t>
      </w:r>
      <w:r w:rsidRPr="009011C9">
        <w:rPr>
          <w:sz w:val="22"/>
        </w:rPr>
        <w:t xml:space="preserve"> – стоимость чистых активов на дату </w:t>
      </w:r>
      <w:r>
        <w:rPr>
          <w:sz w:val="22"/>
        </w:rPr>
        <w:t xml:space="preserve">начала </w:t>
      </w:r>
      <w:r w:rsidRPr="009011C9">
        <w:rPr>
          <w:sz w:val="22"/>
        </w:rPr>
        <w:t>расчетного периода</w:t>
      </w:r>
      <w:r>
        <w:rPr>
          <w:sz w:val="22"/>
        </w:rPr>
        <w:t>,</w:t>
      </w:r>
    </w:p>
    <w:p w:rsidR="00DE31E6" w:rsidRDefault="00DE31E6" w:rsidP="00DE31E6">
      <w:pPr>
        <w:spacing w:line="240" w:lineRule="exact"/>
        <w:rPr>
          <w:sz w:val="22"/>
        </w:rPr>
      </w:pPr>
      <w:proofErr w:type="spellStart"/>
      <w:r>
        <w:rPr>
          <w:sz w:val="22"/>
          <w:lang w:val="en-US"/>
        </w:rPr>
        <w:t>AOi</w:t>
      </w:r>
      <w:proofErr w:type="spellEnd"/>
      <w:r>
        <w:rPr>
          <w:sz w:val="22"/>
        </w:rPr>
        <w:t xml:space="preserve">- объем </w:t>
      </w:r>
      <w:proofErr w:type="spellStart"/>
      <w:r>
        <w:rPr>
          <w:sz w:val="22"/>
          <w:lang w:val="en-US"/>
        </w:rPr>
        <w:t>i</w:t>
      </w:r>
      <w:proofErr w:type="spellEnd"/>
      <w:r>
        <w:rPr>
          <w:sz w:val="22"/>
        </w:rPr>
        <w:t>-того досрочного вывода активов из доверительного управления,</w:t>
      </w:r>
    </w:p>
    <w:p w:rsidR="00DE31E6" w:rsidRDefault="00DE31E6" w:rsidP="00DE31E6">
      <w:pPr>
        <w:spacing w:line="240" w:lineRule="exact"/>
        <w:rPr>
          <w:sz w:val="22"/>
        </w:rPr>
      </w:pPr>
      <w:r>
        <w:rPr>
          <w:sz w:val="22"/>
          <w:lang w:val="en-US"/>
        </w:rPr>
        <w:t>Aim</w:t>
      </w:r>
      <w:r w:rsidRPr="009011C9">
        <w:rPr>
          <w:sz w:val="22"/>
        </w:rPr>
        <w:t xml:space="preserve"> </w:t>
      </w:r>
      <w:r>
        <w:rPr>
          <w:sz w:val="22"/>
        </w:rPr>
        <w:t xml:space="preserve">– объем </w:t>
      </w:r>
      <w:r>
        <w:rPr>
          <w:sz w:val="22"/>
          <w:lang w:val="en-US"/>
        </w:rPr>
        <w:t>m</w:t>
      </w:r>
      <w:r>
        <w:rPr>
          <w:sz w:val="22"/>
        </w:rPr>
        <w:t>-го дополнительного ввода активов</w:t>
      </w:r>
      <w:r w:rsidRPr="009011C9">
        <w:t xml:space="preserve"> </w:t>
      </w:r>
      <w:r>
        <w:t xml:space="preserve">в </w:t>
      </w:r>
      <w:r w:rsidRPr="009011C9">
        <w:rPr>
          <w:sz w:val="22"/>
        </w:rPr>
        <w:t>доверительно</w:t>
      </w:r>
      <w:r>
        <w:rPr>
          <w:sz w:val="22"/>
        </w:rPr>
        <w:t>е</w:t>
      </w:r>
      <w:r w:rsidRPr="009011C9">
        <w:rPr>
          <w:sz w:val="22"/>
        </w:rPr>
        <w:t xml:space="preserve"> управлени</w:t>
      </w:r>
      <w:r>
        <w:rPr>
          <w:sz w:val="22"/>
        </w:rPr>
        <w:t>е,</w:t>
      </w:r>
    </w:p>
    <w:p w:rsidR="00DE31E6" w:rsidRDefault="00DE31E6" w:rsidP="00DE31E6">
      <w:pPr>
        <w:spacing w:line="240" w:lineRule="exact"/>
        <w:rPr>
          <w:sz w:val="22"/>
        </w:rPr>
      </w:pPr>
      <w:r>
        <w:rPr>
          <w:sz w:val="22"/>
          <w:lang w:val="en-US"/>
        </w:rPr>
        <w:t>R</w:t>
      </w:r>
      <w:r>
        <w:rPr>
          <w:sz w:val="22"/>
        </w:rPr>
        <w:t>- ставка премии за успех, равна 29%.</w:t>
      </w:r>
    </w:p>
    <w:p w:rsidR="00DE31E6" w:rsidRDefault="00DE31E6" w:rsidP="00DE31E6">
      <w:pPr>
        <w:spacing w:line="240" w:lineRule="exact"/>
        <w:jc w:val="both"/>
        <w:rPr>
          <w:sz w:val="22"/>
        </w:rPr>
      </w:pPr>
      <w:r>
        <w:rPr>
          <w:sz w:val="22"/>
        </w:rPr>
        <w:t xml:space="preserve">В случае, если ненулевая Премия за успех ни разу не начислялась за предыдущие расчетные периоды по указанной в настоящем пункте формуле расчета Премии за успех, за </w:t>
      </w:r>
      <w:r w:rsidRPr="00B469F7">
        <w:rPr>
          <w:sz w:val="22"/>
          <w:lang w:val="en-US"/>
        </w:rPr>
        <w:t>NAV</w:t>
      </w:r>
      <w:r>
        <w:rPr>
          <w:sz w:val="22"/>
        </w:rPr>
        <w:t>1 принимается объем первоначального ввода (сумма первоначального взноса) Активов в доверительное управление.</w:t>
      </w:r>
    </w:p>
    <w:p w:rsidR="00DE31E6" w:rsidRDefault="00DE31E6" w:rsidP="00DE31E6">
      <w:pPr>
        <w:jc w:val="both"/>
        <w:rPr>
          <w:sz w:val="22"/>
        </w:rPr>
      </w:pPr>
      <w:r>
        <w:rPr>
          <w:sz w:val="22"/>
        </w:rPr>
        <w:t>8.2. В случае, если прирост Активов Учредителя управления за квартал равен нулю, вознаграждение за успех в текущем квартале не удерживается, удержанное за предыдущие периоды не возвращается.</w:t>
      </w:r>
    </w:p>
    <w:p w:rsidR="00DE31E6" w:rsidRDefault="00DE31E6" w:rsidP="00666E48">
      <w:pPr>
        <w:jc w:val="both"/>
        <w:rPr>
          <w:sz w:val="22"/>
        </w:rPr>
      </w:pPr>
      <w:r>
        <w:rPr>
          <w:sz w:val="22"/>
        </w:rPr>
        <w:t>8.3. Началом расчетного периода для расчета Премии за успех могут являться, в зависимости от условий, при которых производится данный расчет, следующие даты</w:t>
      </w:r>
      <w:r w:rsidRPr="002A1417">
        <w:rPr>
          <w:sz w:val="22"/>
        </w:rPr>
        <w:t>:</w:t>
      </w:r>
    </w:p>
    <w:p w:rsidR="00DE31E6" w:rsidRDefault="00DE31E6" w:rsidP="00DE31E6">
      <w:pPr>
        <w:numPr>
          <w:ilvl w:val="0"/>
          <w:numId w:val="46"/>
        </w:numPr>
        <w:rPr>
          <w:sz w:val="22"/>
        </w:rPr>
      </w:pPr>
      <w:r>
        <w:rPr>
          <w:sz w:val="22"/>
        </w:rPr>
        <w:t>дата начала действия Договора,</w:t>
      </w:r>
    </w:p>
    <w:p w:rsidR="00DE31E6" w:rsidRDefault="00DE31E6" w:rsidP="00DE31E6">
      <w:pPr>
        <w:numPr>
          <w:ilvl w:val="0"/>
          <w:numId w:val="46"/>
        </w:numPr>
        <w:rPr>
          <w:sz w:val="22"/>
        </w:rPr>
      </w:pPr>
      <w:r>
        <w:rPr>
          <w:sz w:val="22"/>
        </w:rPr>
        <w:t>дата начала календарного года,</w:t>
      </w:r>
    </w:p>
    <w:p w:rsidR="00DE31E6" w:rsidRDefault="00DE31E6" w:rsidP="00DE31E6">
      <w:pPr>
        <w:numPr>
          <w:ilvl w:val="0"/>
          <w:numId w:val="46"/>
        </w:numPr>
        <w:rPr>
          <w:sz w:val="22"/>
        </w:rPr>
      </w:pPr>
      <w:r>
        <w:rPr>
          <w:sz w:val="22"/>
        </w:rPr>
        <w:t>дата частичного вывода Активов.</w:t>
      </w:r>
    </w:p>
    <w:p w:rsidR="00DE31E6" w:rsidRPr="002A1417" w:rsidRDefault="00DE31E6" w:rsidP="00666E48">
      <w:pPr>
        <w:jc w:val="both"/>
        <w:rPr>
          <w:sz w:val="22"/>
        </w:rPr>
      </w:pPr>
      <w:r>
        <w:rPr>
          <w:sz w:val="22"/>
        </w:rPr>
        <w:t xml:space="preserve">Окончанием </w:t>
      </w:r>
      <w:r w:rsidRPr="002A1417">
        <w:rPr>
          <w:sz w:val="22"/>
        </w:rPr>
        <w:t>для расчета Премии за успех могут являться, в зависимости от условий, при которых производится данный расчет, следующие даты:</w:t>
      </w:r>
    </w:p>
    <w:p w:rsidR="00DE31E6" w:rsidRPr="002A1417" w:rsidRDefault="00DE31E6" w:rsidP="00DE31E6">
      <w:pPr>
        <w:numPr>
          <w:ilvl w:val="0"/>
          <w:numId w:val="46"/>
        </w:numPr>
        <w:rPr>
          <w:sz w:val="22"/>
        </w:rPr>
      </w:pPr>
      <w:r w:rsidRPr="002A1417">
        <w:rPr>
          <w:sz w:val="22"/>
        </w:rPr>
        <w:t xml:space="preserve">дата </w:t>
      </w:r>
      <w:r>
        <w:rPr>
          <w:sz w:val="22"/>
        </w:rPr>
        <w:t>конца</w:t>
      </w:r>
      <w:r w:rsidRPr="002A1417">
        <w:rPr>
          <w:sz w:val="22"/>
        </w:rPr>
        <w:t xml:space="preserve"> календарного года,</w:t>
      </w:r>
    </w:p>
    <w:p w:rsidR="00DE31E6" w:rsidRDefault="00DE31E6" w:rsidP="00DE31E6">
      <w:pPr>
        <w:numPr>
          <w:ilvl w:val="0"/>
          <w:numId w:val="46"/>
        </w:numPr>
        <w:rPr>
          <w:sz w:val="22"/>
        </w:rPr>
      </w:pPr>
      <w:r w:rsidRPr="002A1417">
        <w:rPr>
          <w:sz w:val="22"/>
        </w:rPr>
        <w:t>дата частичного вывода Активов</w:t>
      </w:r>
      <w:r>
        <w:rPr>
          <w:sz w:val="22"/>
        </w:rPr>
        <w:t>,</w:t>
      </w:r>
    </w:p>
    <w:p w:rsidR="00666E48" w:rsidRPr="00446333" w:rsidRDefault="00666E48" w:rsidP="00666E48">
      <w:pPr>
        <w:pStyle w:val="af4"/>
        <w:numPr>
          <w:ilvl w:val="0"/>
          <w:numId w:val="46"/>
        </w:numPr>
        <w:jc w:val="both"/>
        <w:rPr>
          <w:sz w:val="22"/>
        </w:rPr>
      </w:pPr>
      <w:r w:rsidRPr="00446333">
        <w:rPr>
          <w:sz w:val="22"/>
        </w:rPr>
        <w:t>5 рабочий день (включительно) с даты подачи Заявления на расторжение договора и полный вывод имущества из доверительного управления;</w:t>
      </w:r>
    </w:p>
    <w:p w:rsidR="00DE31E6" w:rsidRDefault="00DE31E6" w:rsidP="00DE31E6">
      <w:pPr>
        <w:numPr>
          <w:ilvl w:val="0"/>
          <w:numId w:val="46"/>
        </w:numPr>
        <w:rPr>
          <w:sz w:val="22"/>
        </w:rPr>
      </w:pPr>
      <w:r w:rsidRPr="00446333">
        <w:rPr>
          <w:sz w:val="22"/>
        </w:rPr>
        <w:t>дата, когда Доверительному управляющему стало известно о смерти</w:t>
      </w:r>
      <w:r w:rsidRPr="002A1417">
        <w:rPr>
          <w:sz w:val="22"/>
        </w:rPr>
        <w:t xml:space="preserve"> Учредителя управления.</w:t>
      </w:r>
    </w:p>
    <w:p w:rsidR="00DE31E6" w:rsidRPr="009011C9" w:rsidRDefault="00DE31E6" w:rsidP="00DE31E6">
      <w:pPr>
        <w:spacing w:after="80"/>
        <w:jc w:val="both"/>
        <w:rPr>
          <w:sz w:val="22"/>
        </w:rPr>
      </w:pPr>
      <w:r>
        <w:rPr>
          <w:sz w:val="22"/>
        </w:rPr>
        <w:t>9. В случае досрочного вывода Активов (части Активов) Учредителем управления Доверительный управляющий имеет право рассчитать, и удержать Премию за успех и Плату за управление, рассчитанные на дату досрочного вывода Активов.</w:t>
      </w:r>
    </w:p>
    <w:p w:rsidR="00DE31E6" w:rsidRPr="009011C9" w:rsidRDefault="00DE31E6" w:rsidP="00DE31E6">
      <w:pPr>
        <w:spacing w:line="240" w:lineRule="exact"/>
        <w:jc w:val="both"/>
        <w:rPr>
          <w:sz w:val="22"/>
        </w:rPr>
      </w:pPr>
      <w:r>
        <w:rPr>
          <w:sz w:val="22"/>
        </w:rPr>
        <w:t>10. Доверительный управляющий не взимает вознаграждение за период, следующий за датой, когда ему стало известно о смерти Учредителя управления.</w:t>
      </w:r>
    </w:p>
    <w:p w:rsidR="00DE31E6" w:rsidRDefault="00DE31E6" w:rsidP="00DE31E6">
      <w:pPr>
        <w:spacing w:line="360" w:lineRule="auto"/>
        <w:jc w:val="both"/>
        <w:rPr>
          <w:sz w:val="22"/>
        </w:rPr>
      </w:pPr>
    </w:p>
    <w:p w:rsidR="00DE31E6" w:rsidRDefault="00DE31E6" w:rsidP="00DE31E6">
      <w:pPr>
        <w:spacing w:line="360" w:lineRule="auto"/>
        <w:jc w:val="both"/>
        <w:rPr>
          <w:sz w:val="22"/>
        </w:rPr>
      </w:pPr>
    </w:p>
    <w:p w:rsidR="00DE31E6" w:rsidRPr="00CC7E8F" w:rsidRDefault="00DE31E6" w:rsidP="00DE31E6">
      <w:pPr>
        <w:pStyle w:val="wfxRecipient"/>
        <w:tabs>
          <w:tab w:val="left" w:pos="0"/>
        </w:tabs>
        <w:spacing w:line="360" w:lineRule="auto"/>
        <w:rPr>
          <w:rFonts w:ascii="Times New Roman" w:hAnsi="Times New Roman"/>
          <w:b/>
          <w:sz w:val="22"/>
          <w:szCs w:val="22"/>
        </w:rPr>
      </w:pPr>
      <w:r w:rsidRPr="00CC7E8F">
        <w:rPr>
          <w:rFonts w:ascii="Times New Roman" w:hAnsi="Times New Roman"/>
          <w:snapToGrid w:val="0"/>
          <w:sz w:val="22"/>
          <w:szCs w:val="22"/>
        </w:rPr>
        <w:tab/>
      </w: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pStyle w:val="wfxRecipient"/>
        <w:tabs>
          <w:tab w:val="left" w:pos="0"/>
        </w:tabs>
        <w:spacing w:line="280" w:lineRule="exact"/>
        <w:rPr>
          <w:rFonts w:ascii="Times New Roman" w:hAnsi="Times New Roman"/>
          <w:b/>
          <w:sz w:val="22"/>
        </w:rPr>
      </w:pPr>
    </w:p>
    <w:p w:rsidR="00DE31E6" w:rsidRPr="00024CDA" w:rsidRDefault="00DE31E6" w:rsidP="00DE31E6">
      <w:pPr>
        <w:ind w:left="284"/>
        <w:jc w:val="right"/>
        <w:rPr>
          <w:i/>
        </w:rPr>
      </w:pPr>
      <w:r w:rsidRPr="00024CDA">
        <w:rPr>
          <w:i/>
        </w:rPr>
        <w:br w:type="page"/>
      </w:r>
      <w:r w:rsidRPr="00024CDA">
        <w:rPr>
          <w:i/>
        </w:rPr>
        <w:lastRenderedPageBreak/>
        <w:t>Приложение №4</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i/>
        </w:rPr>
      </w:pPr>
    </w:p>
    <w:p w:rsidR="00DE31E6" w:rsidRDefault="00DE31E6" w:rsidP="00DE31E6">
      <w:pPr>
        <w:ind w:left="284" w:right="-195"/>
        <w:jc w:val="center"/>
        <w:rPr>
          <w:b/>
          <w:sz w:val="24"/>
          <w:szCs w:val="24"/>
        </w:rPr>
      </w:pPr>
      <w:r w:rsidRPr="00024CDA">
        <w:rPr>
          <w:b/>
          <w:sz w:val="24"/>
          <w:szCs w:val="24"/>
        </w:rPr>
        <w:t>Проспект управляющего</w:t>
      </w:r>
    </w:p>
    <w:p w:rsidR="00DE31E6" w:rsidRPr="00024CDA" w:rsidRDefault="00DE31E6" w:rsidP="00DE31E6">
      <w:pPr>
        <w:ind w:left="284" w:right="-195"/>
        <w:jc w:val="center"/>
        <w:rPr>
          <w:b/>
          <w:sz w:val="24"/>
          <w:szCs w:val="24"/>
        </w:rPr>
      </w:pPr>
    </w:p>
    <w:p w:rsidR="00DE31E6" w:rsidRPr="00024CDA" w:rsidRDefault="00DE31E6" w:rsidP="00DE31E6">
      <w:pPr>
        <w:ind w:left="284" w:right="-193"/>
        <w:jc w:val="both"/>
        <w:rPr>
          <w:b/>
        </w:rPr>
      </w:pPr>
      <w:r w:rsidRPr="00024CDA">
        <w:rPr>
          <w:b/>
        </w:rPr>
        <w:tab/>
        <w:t>1. Общие положения</w:t>
      </w:r>
    </w:p>
    <w:p w:rsidR="00DE31E6" w:rsidRPr="00CC7E8F" w:rsidRDefault="00DE31E6" w:rsidP="00DE31E6">
      <w:pPr>
        <w:ind w:left="284" w:right="-193"/>
        <w:jc w:val="both"/>
      </w:pPr>
      <w:r w:rsidRPr="00024CDA">
        <w:rPr>
          <w:color w:val="000000"/>
        </w:rPr>
        <w:tab/>
      </w:r>
      <w:r w:rsidRPr="00024CDA">
        <w:rPr>
          <w:b/>
          <w:color w:val="000000"/>
        </w:rPr>
        <w:t>1.1.</w:t>
      </w:r>
      <w:r w:rsidRPr="00024CDA">
        <w:rPr>
          <w:color w:val="000000"/>
        </w:rPr>
        <w:tab/>
      </w:r>
      <w:r w:rsidRPr="00CC7E8F">
        <w:rPr>
          <w:color w:val="000000"/>
          <w:spacing w:val="6"/>
        </w:rPr>
        <w:t>Настоящий Проспект разработан в соответствии с требованиями   действующего законодательства</w:t>
      </w:r>
      <w:r w:rsidRPr="00CC7E8F">
        <w:rPr>
          <w:color w:val="000000"/>
          <w:spacing w:val="-2"/>
        </w:rPr>
        <w:t>. Проспект разработан в соответствии с действующим законодательством, а также внутренними документами доверительного</w:t>
      </w:r>
      <w:r w:rsidRPr="00CC7E8F">
        <w:rPr>
          <w:color w:val="000000"/>
          <w:spacing w:val="-3"/>
        </w:rPr>
        <w:t xml:space="preserve"> управляющего. </w:t>
      </w:r>
      <w:r w:rsidRPr="00CC7E8F">
        <w:t xml:space="preserve">Проспект является внутренним документом </w:t>
      </w:r>
      <w:r w:rsidRPr="00CC7E8F">
        <w:rPr>
          <w:color w:val="000000"/>
        </w:rPr>
        <w:t>Доверительного управляющего</w:t>
      </w:r>
      <w:r w:rsidRPr="00CC7E8F">
        <w:t>.</w:t>
      </w:r>
    </w:p>
    <w:p w:rsidR="00DE31E6" w:rsidRPr="00CC7E8F" w:rsidRDefault="00DE31E6" w:rsidP="00DE31E6">
      <w:pPr>
        <w:ind w:left="284" w:right="-193"/>
        <w:jc w:val="both"/>
      </w:pPr>
      <w:r w:rsidRPr="00CC7E8F">
        <w:tab/>
      </w:r>
      <w:r w:rsidRPr="00CC7E8F">
        <w:rPr>
          <w:b/>
        </w:rPr>
        <w:t xml:space="preserve">1.2. </w:t>
      </w:r>
      <w:r w:rsidRPr="00CC7E8F">
        <w:rPr>
          <w:b/>
        </w:rPr>
        <w:tab/>
      </w:r>
      <w:r w:rsidRPr="00CC7E8F">
        <w:t xml:space="preserve">Внесение изменений в Проспект управляющего в течение календарного года производятся в случаях изменения данных, указанных в ч. 2 Проспекта, а также в случае внесения изменений в нормативные правовые акты. Обо всех изменениях указанных в Проспекте управляющего, Доверительный управляющий уведомляет Учредителя управления любым из способов: по электронной почте, по адресу, указанному в Анкете Учредителя управления, либо путем публикации на сайте Доверительного управляющего - </w:t>
      </w:r>
      <w:hyperlink r:id="rId12" w:history="1">
        <w:r w:rsidRPr="00CC7E8F">
          <w:rPr>
            <w:color w:val="0000FF"/>
            <w:u w:val="single"/>
          </w:rPr>
          <w:t>www.uk-finansist.ru</w:t>
        </w:r>
      </w:hyperlink>
      <w:r w:rsidRPr="00CC7E8F">
        <w:t>.</w:t>
      </w:r>
    </w:p>
    <w:p w:rsidR="00DE31E6" w:rsidRPr="00CC7E8F" w:rsidRDefault="00DE31E6" w:rsidP="00DE31E6">
      <w:pPr>
        <w:ind w:left="284" w:right="-193"/>
        <w:jc w:val="both"/>
      </w:pPr>
      <w:r w:rsidRPr="00CC7E8F">
        <w:tab/>
      </w:r>
    </w:p>
    <w:p w:rsidR="00DE31E6" w:rsidRPr="00CC7E8F" w:rsidRDefault="00DE31E6" w:rsidP="00DE31E6">
      <w:pPr>
        <w:ind w:right="-193"/>
        <w:jc w:val="both"/>
        <w:rPr>
          <w:b/>
        </w:rPr>
      </w:pPr>
      <w:r w:rsidRPr="00CC7E8F">
        <w:tab/>
      </w:r>
      <w:r w:rsidRPr="00CC7E8F">
        <w:rPr>
          <w:b/>
        </w:rPr>
        <w:t>2. Особенные положения</w:t>
      </w:r>
    </w:p>
    <w:p w:rsidR="00DE31E6" w:rsidRPr="00CC7E8F" w:rsidRDefault="00DE31E6" w:rsidP="00DE31E6">
      <w:pPr>
        <w:ind w:left="284" w:right="-193"/>
        <w:jc w:val="both"/>
      </w:pPr>
      <w:r w:rsidRPr="00CC7E8F">
        <w:tab/>
      </w:r>
      <w:r w:rsidRPr="00CC7E8F">
        <w:rPr>
          <w:b/>
        </w:rPr>
        <w:t>2.1</w:t>
      </w:r>
      <w:r w:rsidRPr="00CC7E8F">
        <w:t>.</w:t>
      </w:r>
      <w:r w:rsidRPr="00CC7E8F">
        <w:rPr>
          <w:b/>
          <w:i/>
        </w:rPr>
        <w:t>Полное наименование управляющего</w:t>
      </w:r>
      <w:r w:rsidRPr="00CC7E8F">
        <w:t xml:space="preserve"> – Общество с ограниченной ответственностью Управляющая компания «Финансовые системы»</w:t>
      </w:r>
    </w:p>
    <w:p w:rsidR="00DE31E6" w:rsidRPr="00CC7E8F" w:rsidRDefault="00DE31E6" w:rsidP="00DE31E6">
      <w:pPr>
        <w:ind w:left="284" w:right="-193"/>
        <w:jc w:val="both"/>
      </w:pPr>
      <w:r w:rsidRPr="00CC7E8F">
        <w:t>Сокращенное наименование управляющего - ООО УК «ФинанСист»</w:t>
      </w:r>
    </w:p>
    <w:p w:rsidR="00DE31E6" w:rsidRPr="00CC7E8F" w:rsidRDefault="00DE31E6" w:rsidP="00DE31E6">
      <w:pPr>
        <w:ind w:left="284" w:right="-193"/>
        <w:jc w:val="both"/>
      </w:pPr>
      <w:r w:rsidRPr="00CC7E8F">
        <w:t>Общие сведения: ОГРН 1020203220355, ИНН/КПП 0278087082/027801001</w:t>
      </w:r>
    </w:p>
    <w:p w:rsidR="00DE31E6" w:rsidRPr="00CC7E8F" w:rsidRDefault="00DE31E6" w:rsidP="00DE31E6">
      <w:pPr>
        <w:ind w:left="284" w:right="-193"/>
        <w:jc w:val="both"/>
      </w:pPr>
      <w:r w:rsidRPr="00CC7E8F">
        <w:t xml:space="preserve">Место нахождения: 450006, </w:t>
      </w:r>
      <w:proofErr w:type="spellStart"/>
      <w:r w:rsidRPr="00CC7E8F">
        <w:t>г.Уфа</w:t>
      </w:r>
      <w:proofErr w:type="spellEnd"/>
      <w:r w:rsidRPr="00CC7E8F">
        <w:t xml:space="preserve">, </w:t>
      </w:r>
      <w:proofErr w:type="spellStart"/>
      <w:r w:rsidRPr="00CC7E8F">
        <w:t>ул.Цюрупы</w:t>
      </w:r>
      <w:proofErr w:type="spellEnd"/>
      <w:r w:rsidRPr="00CC7E8F">
        <w:t>, д.151/1, оф.</w:t>
      </w:r>
      <w:proofErr w:type="gramStart"/>
      <w:r w:rsidRPr="00CC7E8F">
        <w:t>5  Телефон</w:t>
      </w:r>
      <w:proofErr w:type="gramEnd"/>
      <w:r w:rsidRPr="00CC7E8F">
        <w:t>: (347) 246-39-90.</w:t>
      </w:r>
    </w:p>
    <w:p w:rsidR="00DE31E6" w:rsidRPr="00CC7E8F" w:rsidRDefault="00DE31E6" w:rsidP="00DE31E6">
      <w:pPr>
        <w:ind w:left="284" w:right="-193"/>
        <w:jc w:val="both"/>
      </w:pPr>
      <w:r w:rsidRPr="00CC7E8F">
        <w:t xml:space="preserve">Адрес страницы в сети Интернет: </w:t>
      </w:r>
      <w:hyperlink r:id="rId13" w:history="1">
        <w:r w:rsidRPr="00CC7E8F">
          <w:rPr>
            <w:color w:val="0000FF"/>
            <w:u w:val="single"/>
          </w:rPr>
          <w:t>www.uk-finansist.ru</w:t>
        </w:r>
      </w:hyperlink>
      <w:r w:rsidRPr="00CC7E8F">
        <w:t>.</w:t>
      </w:r>
    </w:p>
    <w:p w:rsidR="00DE31E6" w:rsidRPr="00CC7E8F" w:rsidRDefault="00DE31E6" w:rsidP="00DE31E6">
      <w:pPr>
        <w:ind w:left="284" w:right="-193"/>
        <w:jc w:val="both"/>
      </w:pPr>
      <w:r w:rsidRPr="00CC7E8F">
        <w:t>Размер уставного капитала: 110 000 000  рублей</w:t>
      </w:r>
    </w:p>
    <w:p w:rsidR="00DE31E6" w:rsidRPr="00CC7E8F" w:rsidRDefault="00DE31E6" w:rsidP="00DE31E6">
      <w:pPr>
        <w:ind w:left="284" w:right="-193"/>
        <w:jc w:val="both"/>
        <w:rPr>
          <w:b/>
          <w:i/>
        </w:rPr>
      </w:pPr>
      <w:r w:rsidRPr="00CC7E8F">
        <w:tab/>
      </w:r>
      <w:r w:rsidRPr="00CC7E8F">
        <w:rPr>
          <w:b/>
        </w:rPr>
        <w:t>2.2.</w:t>
      </w:r>
      <w:r w:rsidRPr="00CC7E8F">
        <w:t xml:space="preserve"> </w:t>
      </w:r>
      <w:r w:rsidRPr="00CC7E8F">
        <w:rPr>
          <w:b/>
          <w:i/>
        </w:rPr>
        <w:t>Основные виды деятельности:</w:t>
      </w:r>
    </w:p>
    <w:p w:rsidR="00DE31E6" w:rsidRPr="00CC7E8F" w:rsidRDefault="00DE31E6" w:rsidP="00DE31E6">
      <w:pPr>
        <w:ind w:left="284" w:right="-195"/>
      </w:pPr>
      <w:r w:rsidRPr="00CC7E8F">
        <w:t>2.2.1. Управление негосударственными пенсионными фондами.</w:t>
      </w:r>
    </w:p>
    <w:p w:rsidR="00DE31E6" w:rsidRPr="00CC7E8F" w:rsidRDefault="00DE31E6" w:rsidP="00DE31E6">
      <w:pPr>
        <w:ind w:left="284" w:right="-195"/>
      </w:pPr>
      <w:r w:rsidRPr="00CC7E8F">
        <w:t>2.2.2. Управление инвестиционными фондами.</w:t>
      </w:r>
    </w:p>
    <w:p w:rsidR="00DE31E6" w:rsidRPr="00CC7E8F" w:rsidRDefault="00DE31E6" w:rsidP="00DE31E6">
      <w:pPr>
        <w:ind w:left="284" w:right="-195"/>
      </w:pPr>
      <w:r w:rsidRPr="00CC7E8F">
        <w:t>2.2.3. Управление паевыми инвестиционными фондами.</w:t>
      </w:r>
    </w:p>
    <w:p w:rsidR="00DE31E6" w:rsidRPr="00CC7E8F" w:rsidRDefault="00DE31E6" w:rsidP="00DE31E6">
      <w:pPr>
        <w:ind w:left="284" w:right="-195"/>
      </w:pPr>
      <w:r w:rsidRPr="00CC7E8F">
        <w:t>2.2.4. Управление ценными бумагами.</w:t>
      </w:r>
    </w:p>
    <w:p w:rsidR="00DE31E6" w:rsidRPr="00CC7E8F" w:rsidRDefault="00DE31E6" w:rsidP="00DE31E6">
      <w:pPr>
        <w:ind w:left="284" w:right="-195"/>
      </w:pPr>
      <w:r w:rsidRPr="00CC7E8F">
        <w:t>2.2.5. Управление средствами пенсионных накоплений.</w:t>
      </w:r>
    </w:p>
    <w:p w:rsidR="00DE31E6" w:rsidRPr="00CC7E8F" w:rsidRDefault="00DE31E6" w:rsidP="00DE31E6">
      <w:pPr>
        <w:ind w:left="284" w:right="-195"/>
        <w:rPr>
          <w:b/>
        </w:rPr>
      </w:pPr>
      <w:r w:rsidRPr="00CC7E8F">
        <w:tab/>
      </w:r>
      <w:r w:rsidRPr="00CC7E8F">
        <w:rPr>
          <w:b/>
        </w:rPr>
        <w:t xml:space="preserve">2.3. </w:t>
      </w:r>
      <w:r w:rsidRPr="00CC7E8F">
        <w:rPr>
          <w:b/>
          <w:i/>
        </w:rPr>
        <w:t>Лицензии:</w:t>
      </w:r>
      <w:r w:rsidRPr="00CC7E8F">
        <w:rPr>
          <w:b/>
          <w:i/>
        </w:rPr>
        <w:tab/>
      </w:r>
    </w:p>
    <w:p w:rsidR="00DE31E6" w:rsidRPr="00CC7E8F" w:rsidRDefault="00DE31E6" w:rsidP="00DE31E6">
      <w:pPr>
        <w:numPr>
          <w:ilvl w:val="0"/>
          <w:numId w:val="38"/>
        </w:numPr>
        <w:ind w:left="284" w:right="-195" w:firstLine="0"/>
      </w:pPr>
      <w:r w:rsidRPr="00CC7E8F">
        <w:t>№ 21-000-1-00547 на осуществление деятельности по управлению инвестиционными фондами, паевыми инвестиционными фондами и негосударственными пенсионными фондами (документ серии 04 № 005372) выдана Банком России от 01.04.2008 г.</w:t>
      </w:r>
    </w:p>
    <w:p w:rsidR="00DE31E6" w:rsidRPr="00CC7E8F" w:rsidRDefault="00DE31E6" w:rsidP="00DE31E6">
      <w:pPr>
        <w:numPr>
          <w:ilvl w:val="0"/>
          <w:numId w:val="38"/>
        </w:numPr>
        <w:ind w:left="284" w:right="-195" w:firstLine="0"/>
      </w:pPr>
      <w:r w:rsidRPr="00CC7E8F">
        <w:t>№ 002-10533-</w:t>
      </w:r>
      <w:proofErr w:type="gramStart"/>
      <w:r w:rsidRPr="00CC7E8F">
        <w:t>001000  на</w:t>
      </w:r>
      <w:proofErr w:type="gramEnd"/>
      <w:r w:rsidRPr="00CC7E8F">
        <w:t xml:space="preserve"> осуществление деятельности по управлению ценными бумагами (документ серии 01 № 011611) выдана Банком России от 11.09.2007 г.</w:t>
      </w:r>
    </w:p>
    <w:p w:rsidR="00DE31E6" w:rsidRPr="00CC7E8F" w:rsidRDefault="00DE31E6" w:rsidP="00DE31E6">
      <w:pPr>
        <w:ind w:left="284" w:right="-193"/>
        <w:jc w:val="both"/>
      </w:pPr>
      <w:r w:rsidRPr="00CC7E8F">
        <w:tab/>
      </w:r>
      <w:r w:rsidRPr="00CC7E8F">
        <w:rPr>
          <w:b/>
        </w:rPr>
        <w:t>2.4.</w:t>
      </w:r>
      <w:r w:rsidRPr="00CC7E8F">
        <w:rPr>
          <w:b/>
          <w:i/>
        </w:rPr>
        <w:t xml:space="preserve"> Сведения о депозитарии(</w:t>
      </w:r>
      <w:proofErr w:type="spellStart"/>
      <w:r w:rsidRPr="00CC7E8F">
        <w:rPr>
          <w:b/>
          <w:i/>
        </w:rPr>
        <w:t>ях</w:t>
      </w:r>
      <w:proofErr w:type="spellEnd"/>
      <w:r w:rsidRPr="00CC7E8F">
        <w:t>), в котором(</w:t>
      </w:r>
      <w:proofErr w:type="spellStart"/>
      <w:r w:rsidRPr="00CC7E8F">
        <w:t>ых</w:t>
      </w:r>
      <w:proofErr w:type="spellEnd"/>
      <w:r w:rsidRPr="00CC7E8F">
        <w:t>) управляющий открывает счет(а) депо и для учета прав на ценные бумаги Учредителя(ей) управления:</w:t>
      </w:r>
    </w:p>
    <w:p w:rsidR="00DE31E6" w:rsidRDefault="00DE31E6" w:rsidP="00DE31E6">
      <w:pPr>
        <w:tabs>
          <w:tab w:val="left" w:pos="709"/>
          <w:tab w:val="left" w:pos="993"/>
        </w:tabs>
        <w:ind w:left="284" w:right="-195"/>
        <w:jc w:val="both"/>
      </w:pPr>
      <w:r w:rsidRPr="00CC7E8F">
        <w:tab/>
        <w:t>ООО «Атон»  г. Москва, ул. Покровка, д. 27, стр.6</w:t>
      </w:r>
    </w:p>
    <w:p w:rsidR="00DE31E6" w:rsidRPr="00CC7E8F" w:rsidRDefault="00DE31E6" w:rsidP="00DE31E6">
      <w:pPr>
        <w:tabs>
          <w:tab w:val="left" w:pos="709"/>
          <w:tab w:val="left" w:pos="993"/>
        </w:tabs>
        <w:ind w:left="284" w:right="-195"/>
        <w:jc w:val="both"/>
      </w:pPr>
      <w:r>
        <w:t xml:space="preserve">        ООО «Компания БКС» </w:t>
      </w:r>
      <w:r w:rsidRPr="00734E8D">
        <w:t>г. Новосибирск, ул. Советская, 37</w:t>
      </w:r>
    </w:p>
    <w:p w:rsidR="00DE31E6" w:rsidRPr="00CC7E8F" w:rsidRDefault="00DE31E6" w:rsidP="00DE31E6">
      <w:pPr>
        <w:tabs>
          <w:tab w:val="left" w:pos="709"/>
          <w:tab w:val="left" w:pos="1134"/>
        </w:tabs>
        <w:ind w:left="284" w:right="-195"/>
        <w:jc w:val="both"/>
      </w:pPr>
      <w:r w:rsidRPr="00CC7E8F">
        <w:tab/>
      </w:r>
      <w:r w:rsidRPr="00CC7E8F">
        <w:rPr>
          <w:b/>
        </w:rPr>
        <w:t>2.5</w:t>
      </w:r>
      <w:r w:rsidRPr="00CC7E8F">
        <w:rPr>
          <w:b/>
          <w:i/>
        </w:rPr>
        <w:t>.Сведения о брокерах</w:t>
      </w:r>
      <w:r w:rsidRPr="00CC7E8F">
        <w:t>, заключающих сделки в интересах управляющего, у которых открываются специальные брокерские счета, где также хранятся денежные средства, принадлежащие Учредителю управления:</w:t>
      </w:r>
    </w:p>
    <w:p w:rsidR="00DE31E6" w:rsidRDefault="00DE31E6" w:rsidP="00DE31E6">
      <w:pPr>
        <w:tabs>
          <w:tab w:val="left" w:pos="709"/>
          <w:tab w:val="left" w:pos="993"/>
        </w:tabs>
        <w:ind w:left="284" w:right="-195"/>
        <w:jc w:val="both"/>
      </w:pPr>
      <w:r w:rsidRPr="00CC7E8F">
        <w:tab/>
        <w:t>ООО «Атон»  г. Москва, ул. Покровка, д. 27, стр.6</w:t>
      </w:r>
    </w:p>
    <w:p w:rsidR="00DE31E6" w:rsidRPr="00CC7E8F" w:rsidRDefault="00DE31E6" w:rsidP="00DE31E6">
      <w:pPr>
        <w:tabs>
          <w:tab w:val="left" w:pos="709"/>
          <w:tab w:val="left" w:pos="993"/>
        </w:tabs>
        <w:ind w:left="284" w:right="-195"/>
        <w:jc w:val="both"/>
      </w:pPr>
      <w:r>
        <w:t xml:space="preserve">        ООО «Компания БКС» </w:t>
      </w:r>
      <w:r w:rsidRPr="00734E8D">
        <w:t>г. Новосибирск, ул. Советская, 37</w:t>
      </w:r>
    </w:p>
    <w:p w:rsidR="00DE31E6" w:rsidRDefault="00DE31E6" w:rsidP="0055581D">
      <w:pPr>
        <w:tabs>
          <w:tab w:val="left" w:pos="709"/>
          <w:tab w:val="left" w:pos="1134"/>
        </w:tabs>
        <w:ind w:left="284" w:right="-195"/>
        <w:jc w:val="both"/>
      </w:pPr>
      <w:r w:rsidRPr="00CC7E8F">
        <w:tab/>
      </w:r>
      <w:r w:rsidRPr="00CC7E8F">
        <w:rPr>
          <w:b/>
        </w:rPr>
        <w:t>2.</w:t>
      </w:r>
      <w:proofErr w:type="gramStart"/>
      <w:r w:rsidRPr="00CC7E8F">
        <w:rPr>
          <w:b/>
        </w:rPr>
        <w:t>6.</w:t>
      </w:r>
      <w:r w:rsidRPr="00CC7E8F">
        <w:rPr>
          <w:b/>
          <w:i/>
        </w:rPr>
        <w:t>Сведения</w:t>
      </w:r>
      <w:proofErr w:type="gramEnd"/>
      <w:r w:rsidRPr="00CC7E8F">
        <w:rPr>
          <w:b/>
          <w:i/>
        </w:rPr>
        <w:t xml:space="preserve"> о банке(ах)</w:t>
      </w:r>
      <w:r w:rsidRPr="00CC7E8F">
        <w:t xml:space="preserve"> или иной кредитной(</w:t>
      </w:r>
      <w:proofErr w:type="spellStart"/>
      <w:r w:rsidRPr="00CC7E8F">
        <w:t>ых</w:t>
      </w:r>
      <w:proofErr w:type="spellEnd"/>
      <w:r w:rsidRPr="00CC7E8F">
        <w:t>) организации(</w:t>
      </w:r>
      <w:proofErr w:type="spellStart"/>
      <w:r w:rsidRPr="00CC7E8F">
        <w:t>ях</w:t>
      </w:r>
      <w:proofErr w:type="spellEnd"/>
      <w:r w:rsidRPr="00CC7E8F">
        <w:t>), в которой(</w:t>
      </w:r>
      <w:proofErr w:type="spellStart"/>
      <w:r w:rsidRPr="00CC7E8F">
        <w:t>ых</w:t>
      </w:r>
      <w:proofErr w:type="spellEnd"/>
      <w:r w:rsidRPr="00CC7E8F">
        <w:t xml:space="preserve">) управляющий открывает банковский(е) счет(а) для расчетов по операциям, связанным, с управлением имуществом учредителя управления: </w:t>
      </w:r>
    </w:p>
    <w:p w:rsidR="00DE31E6" w:rsidRPr="00CC7E8F" w:rsidRDefault="00DE31E6" w:rsidP="00DE31E6">
      <w:pPr>
        <w:tabs>
          <w:tab w:val="left" w:pos="709"/>
          <w:tab w:val="left" w:pos="993"/>
        </w:tabs>
        <w:ind w:left="284" w:right="-195"/>
        <w:jc w:val="both"/>
      </w:pPr>
      <w:r>
        <w:t xml:space="preserve">        </w:t>
      </w:r>
      <w:r w:rsidRPr="00734E8D">
        <w:t>Московский филиал АО "БКС Банк" г. Москва</w:t>
      </w:r>
      <w:r>
        <w:t xml:space="preserve">, </w:t>
      </w:r>
      <w:r w:rsidRPr="00F76E32">
        <w:t>г. Москва, 129110, Проспект Мира, 69, строение 1</w:t>
      </w:r>
    </w:p>
    <w:p w:rsidR="00DE31E6" w:rsidRPr="00CC7E8F" w:rsidRDefault="00DE31E6" w:rsidP="00DE31E6">
      <w:pPr>
        <w:ind w:left="284" w:right="-195"/>
        <w:jc w:val="both"/>
      </w:pPr>
      <w:r w:rsidRPr="00CC7E8F">
        <w:tab/>
      </w:r>
      <w:r w:rsidRPr="00CC7E8F">
        <w:rPr>
          <w:b/>
        </w:rPr>
        <w:t>2.7.</w:t>
      </w:r>
      <w:r w:rsidRPr="00CC7E8F">
        <w:rPr>
          <w:b/>
          <w:i/>
        </w:rPr>
        <w:t xml:space="preserve"> Сведения о банке(ах)</w:t>
      </w:r>
      <w:r w:rsidRPr="00CC7E8F">
        <w:t xml:space="preserve"> или иной кредитной(</w:t>
      </w:r>
      <w:proofErr w:type="spellStart"/>
      <w:r w:rsidRPr="00CC7E8F">
        <w:t>ых</w:t>
      </w:r>
      <w:proofErr w:type="spellEnd"/>
      <w:r w:rsidRPr="00CC7E8F">
        <w:t>) организации(</w:t>
      </w:r>
      <w:proofErr w:type="spellStart"/>
      <w:r w:rsidRPr="00CC7E8F">
        <w:t>ях</w:t>
      </w:r>
      <w:proofErr w:type="spellEnd"/>
      <w:r w:rsidRPr="00CC7E8F">
        <w:t>), в которой(</w:t>
      </w:r>
      <w:proofErr w:type="spellStart"/>
      <w:r w:rsidRPr="00CC7E8F">
        <w:t>ых</w:t>
      </w:r>
      <w:proofErr w:type="spellEnd"/>
      <w:r w:rsidRPr="00CC7E8F">
        <w:t xml:space="preserve">) брокеру, заключающему сделки в интересах </w:t>
      </w:r>
      <w:proofErr w:type="gramStart"/>
      <w:r w:rsidRPr="00CC7E8F">
        <w:t>управляющего,  открыт</w:t>
      </w:r>
      <w:proofErr w:type="gramEnd"/>
      <w:r w:rsidRPr="00CC7E8F">
        <w:t xml:space="preserve"> специальный брокерский(е) счет (а), на котором хранятся  денежные средства, принадлежащие  управляющему:</w:t>
      </w:r>
    </w:p>
    <w:p w:rsidR="00DE31E6" w:rsidRPr="00CC7E8F" w:rsidRDefault="00DE31E6" w:rsidP="00DE31E6">
      <w:pPr>
        <w:ind w:left="284" w:right="-195"/>
        <w:jc w:val="both"/>
      </w:pPr>
      <w:r w:rsidRPr="00CC7E8F">
        <w:t xml:space="preserve">                </w:t>
      </w:r>
      <w:r w:rsidRPr="00F76E32">
        <w:t>НКО АО НРД г. Москва, адрес: г. Москва, ул. Спартаковская, д. 12</w:t>
      </w:r>
      <w:r w:rsidRPr="00CC7E8F">
        <w:t> </w:t>
      </w:r>
    </w:p>
    <w:p w:rsidR="00DE31E6" w:rsidRPr="00CC7E8F" w:rsidRDefault="00DE31E6" w:rsidP="00DE31E6">
      <w:pPr>
        <w:ind w:left="284" w:right="-195"/>
      </w:pPr>
    </w:p>
    <w:p w:rsidR="00DE31E6" w:rsidRPr="00CC7E8F" w:rsidRDefault="00DE31E6" w:rsidP="00DE31E6">
      <w:pPr>
        <w:ind w:left="284" w:right="-195"/>
      </w:pPr>
    </w:p>
    <w:p w:rsidR="00DE31E6" w:rsidRPr="00CC7E8F" w:rsidRDefault="00DE31E6" w:rsidP="00DE31E6">
      <w:pPr>
        <w:ind w:left="284" w:right="-195"/>
      </w:pPr>
      <w:r w:rsidRPr="00CC7E8F">
        <w:t xml:space="preserve">        </w:t>
      </w:r>
    </w:p>
    <w:p w:rsidR="00DE31E6" w:rsidRPr="00CC7E8F" w:rsidRDefault="00DE31E6" w:rsidP="00DE31E6">
      <w:pPr>
        <w:ind w:left="284" w:right="-195"/>
      </w:pPr>
    </w:p>
    <w:p w:rsidR="00DE31E6" w:rsidRPr="00024CDA" w:rsidRDefault="00DE31E6" w:rsidP="00DE31E6">
      <w:pPr>
        <w:jc w:val="right"/>
      </w:pPr>
    </w:p>
    <w:p w:rsidR="00DE31E6" w:rsidRPr="007F014F" w:rsidRDefault="00DE31E6" w:rsidP="00DE31E6">
      <w:pPr>
        <w:ind w:right="-53"/>
        <w:jc w:val="right"/>
        <w:rPr>
          <w:i/>
          <w:sz w:val="18"/>
          <w:szCs w:val="18"/>
        </w:rPr>
      </w:pPr>
      <w:r w:rsidRPr="00024CDA">
        <w:rPr>
          <w:i/>
        </w:rPr>
        <w:br w:type="page"/>
      </w:r>
      <w:r w:rsidRPr="007F014F">
        <w:rPr>
          <w:i/>
          <w:sz w:val="18"/>
          <w:szCs w:val="18"/>
        </w:rPr>
        <w:lastRenderedPageBreak/>
        <w:t>Приложение № 5</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center"/>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Default="00DE31E6" w:rsidP="00DE31E6">
      <w:pPr>
        <w:jc w:val="center"/>
        <w:rPr>
          <w:b/>
          <w:color w:val="000000"/>
          <w:spacing w:val="7"/>
          <w:sz w:val="22"/>
          <w:szCs w:val="22"/>
        </w:rPr>
      </w:pPr>
    </w:p>
    <w:p w:rsidR="00DE31E6" w:rsidRPr="00024CDA" w:rsidRDefault="00DE31E6" w:rsidP="00DE31E6">
      <w:pPr>
        <w:pStyle w:val="a3"/>
        <w:jc w:val="center"/>
        <w:rPr>
          <w:b/>
          <w:color w:val="000000"/>
          <w:spacing w:val="7"/>
          <w:sz w:val="22"/>
          <w:szCs w:val="22"/>
        </w:rPr>
      </w:pPr>
      <w:r w:rsidRPr="00024CDA">
        <w:rPr>
          <w:b/>
          <w:color w:val="000000"/>
          <w:spacing w:val="7"/>
          <w:sz w:val="22"/>
          <w:szCs w:val="22"/>
        </w:rPr>
        <w:t>ДЕКЛАРАЦИЯ О РИСКАХ</w:t>
      </w:r>
      <w:r w:rsidRPr="00024CDA">
        <w:rPr>
          <w:b/>
          <w:sz w:val="22"/>
        </w:rPr>
        <w:t>,</w:t>
      </w:r>
    </w:p>
    <w:p w:rsidR="00DE31E6" w:rsidRPr="00CC7E8F" w:rsidRDefault="00DE31E6" w:rsidP="00DE31E6">
      <w:pPr>
        <w:pStyle w:val="a3"/>
        <w:jc w:val="center"/>
        <w:rPr>
          <w:b/>
        </w:rPr>
      </w:pPr>
      <w:r w:rsidRPr="00CC7E8F">
        <w:rPr>
          <w:b/>
        </w:rPr>
        <w:t>связанных с осуществлением операций на рынках ценных бумаг и срочном рынке</w:t>
      </w:r>
    </w:p>
    <w:p w:rsidR="00DE31E6" w:rsidRPr="00CC7E8F" w:rsidRDefault="00DE31E6" w:rsidP="00DE31E6">
      <w:pPr>
        <w:rPr>
          <w:b/>
        </w:rPr>
      </w:pPr>
    </w:p>
    <w:p w:rsidR="00DE31E6" w:rsidRPr="00CC7E8F" w:rsidRDefault="00DE31E6" w:rsidP="00DE31E6">
      <w:pPr>
        <w:jc w:val="both"/>
      </w:pPr>
      <w:r w:rsidRPr="00CC7E8F">
        <w:t xml:space="preserve">  Настоящим ООО УК «ФинанСист</w:t>
      </w:r>
      <w:r w:rsidRPr="00CC7E8F">
        <w:rPr>
          <w:b/>
        </w:rPr>
        <w:t>»</w:t>
      </w:r>
      <w:r>
        <w:rPr>
          <w:b/>
        </w:rPr>
        <w:t xml:space="preserve"> </w:t>
      </w:r>
      <w:r w:rsidRPr="00CC7E8F">
        <w:t>(далее – «Доверительный управляющий</w:t>
      </w:r>
      <w:proofErr w:type="gramStart"/>
      <w:r w:rsidRPr="00CC7E8F">
        <w:t>»)уведомляет</w:t>
      </w:r>
      <w:proofErr w:type="gramEnd"/>
      <w:r w:rsidRPr="00CC7E8F">
        <w:t xml:space="preserve">  о рисках, связанных с осуществлением операций на рынках ценных бумаг и срочном рынке.</w:t>
      </w:r>
    </w:p>
    <w:p w:rsidR="00DE31E6" w:rsidRPr="00CC7E8F" w:rsidRDefault="00DE31E6" w:rsidP="00DE31E6">
      <w:pPr>
        <w:jc w:val="both"/>
      </w:pPr>
    </w:p>
    <w:p w:rsidR="00DE31E6" w:rsidRPr="00CC7E8F" w:rsidRDefault="00DE31E6" w:rsidP="00DE31E6">
      <w:pPr>
        <w:jc w:val="both"/>
      </w:pPr>
      <w:r w:rsidRPr="00CC7E8F">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DE31E6" w:rsidRPr="00CC7E8F" w:rsidRDefault="00DE31E6" w:rsidP="00DE31E6">
      <w:pPr>
        <w:jc w:val="both"/>
      </w:pPr>
      <w:r w:rsidRPr="00CC7E8F">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DE31E6" w:rsidRPr="00CC7E8F" w:rsidRDefault="00DE31E6" w:rsidP="00DE31E6">
      <w:pPr>
        <w:jc w:val="both"/>
      </w:pPr>
    </w:p>
    <w:p w:rsidR="00DE31E6" w:rsidRPr="00CC7E8F" w:rsidRDefault="00DE31E6" w:rsidP="00DE31E6">
      <w:pPr>
        <w:jc w:val="both"/>
        <w:rPr>
          <w:i/>
        </w:rPr>
      </w:pPr>
      <w:r w:rsidRPr="00CC7E8F">
        <w:rPr>
          <w:i/>
          <w:lang w:val="en-US"/>
        </w:rPr>
        <w:t>I</w:t>
      </w:r>
      <w:r w:rsidRPr="00CC7E8F">
        <w:rPr>
          <w:i/>
        </w:rPr>
        <w:t xml:space="preserve">. Системный риск </w:t>
      </w:r>
    </w:p>
    <w:p w:rsidR="00DE31E6" w:rsidRPr="00CC7E8F" w:rsidRDefault="00DE31E6" w:rsidP="00DE31E6">
      <w:pPr>
        <w:jc w:val="both"/>
      </w:pPr>
      <w:r w:rsidRPr="00CC7E8F">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DE31E6" w:rsidRPr="00CC7E8F" w:rsidRDefault="00DE31E6" w:rsidP="00DE31E6">
      <w:pPr>
        <w:jc w:val="both"/>
      </w:pPr>
    </w:p>
    <w:p w:rsidR="00DE31E6" w:rsidRPr="00CC7E8F" w:rsidRDefault="00DE31E6" w:rsidP="00DE31E6">
      <w:pPr>
        <w:jc w:val="both"/>
        <w:rPr>
          <w:i/>
        </w:rPr>
      </w:pPr>
      <w:r w:rsidRPr="00CC7E8F">
        <w:rPr>
          <w:i/>
          <w:lang w:val="en-US"/>
        </w:rPr>
        <w:t>II</w:t>
      </w:r>
      <w:r w:rsidRPr="00CC7E8F">
        <w:rPr>
          <w:i/>
        </w:rPr>
        <w:t>. Рыночный риск</w:t>
      </w:r>
    </w:p>
    <w:p w:rsidR="001C445B" w:rsidRPr="003245B0" w:rsidRDefault="00DE31E6" w:rsidP="005A692D">
      <w:pPr>
        <w:jc w:val="both"/>
      </w:pPr>
      <w:r w:rsidRPr="00CC7E8F">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w:t>
      </w:r>
      <w:r w:rsidR="001C445B" w:rsidRPr="001C445B">
        <w:t>:</w:t>
      </w:r>
    </w:p>
    <w:p w:rsidR="005A692D" w:rsidRPr="00446333" w:rsidRDefault="001C445B" w:rsidP="005A692D">
      <w:pPr>
        <w:jc w:val="both"/>
      </w:pPr>
      <w:r>
        <w:t>-</w:t>
      </w:r>
      <w:r w:rsidR="00DE31E6" w:rsidRPr="00CC7E8F">
        <w:t xml:space="preserve"> </w:t>
      </w:r>
      <w:r>
        <w:t>С</w:t>
      </w:r>
      <w:r w:rsidR="00DE31E6" w:rsidRPr="00CC7E8F">
        <w:t xml:space="preserve">тоимость принадлежащих Вам финансовых инструментов может как расти, так и снижаться, и ее рост в </w:t>
      </w:r>
      <w:r w:rsidR="00DE31E6" w:rsidRPr="00446333">
        <w:t>прошлом не означает ее роста в будущем.</w:t>
      </w:r>
      <w:r w:rsidR="005A692D" w:rsidRPr="00446333">
        <w:t xml:space="preserve"> </w:t>
      </w:r>
    </w:p>
    <w:p w:rsidR="001C445B" w:rsidRPr="00446333" w:rsidRDefault="001C445B" w:rsidP="001C445B">
      <w:pPr>
        <w:jc w:val="both"/>
      </w:pPr>
      <w:r w:rsidRPr="00446333">
        <w:t xml:space="preserve">- </w:t>
      </w:r>
      <w:r w:rsidR="005A692D" w:rsidRPr="00446333">
        <w:t xml:space="preserve">Доходность по договорам доверительного управления не определяется доходностью таких договоров, основанной на показателях доходности в прошлом. </w:t>
      </w:r>
    </w:p>
    <w:p w:rsidR="00DE31E6" w:rsidRPr="00446333" w:rsidRDefault="001C445B" w:rsidP="002815ED">
      <w:pPr>
        <w:spacing w:after="120"/>
        <w:jc w:val="both"/>
      </w:pPr>
      <w:r w:rsidRPr="00446333">
        <w:t xml:space="preserve">- </w:t>
      </w:r>
      <w:r w:rsidR="005A692D" w:rsidRPr="00446333">
        <w:t>Гарантия получения дохода по договорам доверительного управления отсутствует</w:t>
      </w:r>
      <w:r w:rsidR="002448AE" w:rsidRPr="00446333">
        <w:t>, за исключением случаев, когда доходность определена на момент заключения соответствующего договора.</w:t>
      </w:r>
      <w:r w:rsidR="005A692D" w:rsidRPr="00446333">
        <w:t xml:space="preserve"> </w:t>
      </w:r>
    </w:p>
    <w:p w:rsidR="00DE31E6" w:rsidRPr="00CC7E8F" w:rsidRDefault="00DE31E6" w:rsidP="002815ED">
      <w:pPr>
        <w:spacing w:after="120"/>
        <w:jc w:val="both"/>
      </w:pPr>
      <w:r w:rsidRPr="00446333">
        <w:t>Следует специально обратить внимание на следующие рыночные риски:</w:t>
      </w:r>
      <w:r w:rsidRPr="00CC7E8F">
        <w:t xml:space="preserve"> </w:t>
      </w:r>
    </w:p>
    <w:p w:rsidR="00DE31E6" w:rsidRPr="00CC7E8F" w:rsidRDefault="00DE31E6" w:rsidP="00DE31E6">
      <w:pPr>
        <w:jc w:val="both"/>
        <w:rPr>
          <w:u w:val="single"/>
        </w:rPr>
      </w:pPr>
      <w:r w:rsidRPr="00CC7E8F">
        <w:rPr>
          <w:u w:val="single"/>
        </w:rPr>
        <w:t>1. Валютный риск</w:t>
      </w:r>
    </w:p>
    <w:p w:rsidR="00DE31E6" w:rsidRPr="00CC7E8F" w:rsidRDefault="00DE31E6" w:rsidP="00DE31E6">
      <w:pPr>
        <w:jc w:val="both"/>
      </w:pPr>
      <w:r w:rsidRPr="00CC7E8F">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DE31E6" w:rsidRPr="00CC7E8F" w:rsidRDefault="00DE31E6" w:rsidP="00DE31E6">
      <w:pPr>
        <w:jc w:val="both"/>
      </w:pPr>
    </w:p>
    <w:p w:rsidR="00DE31E6" w:rsidRPr="00CC7E8F" w:rsidRDefault="00DE31E6" w:rsidP="00DE31E6">
      <w:pPr>
        <w:jc w:val="both"/>
        <w:rPr>
          <w:u w:val="single"/>
        </w:rPr>
      </w:pPr>
      <w:r w:rsidRPr="00CC7E8F">
        <w:rPr>
          <w:u w:val="single"/>
        </w:rPr>
        <w:t>2. Процентный риск</w:t>
      </w:r>
    </w:p>
    <w:p w:rsidR="00DE31E6" w:rsidRPr="00CC7E8F" w:rsidRDefault="00DE31E6" w:rsidP="00DE31E6">
      <w:pPr>
        <w:jc w:val="both"/>
      </w:pPr>
      <w:r w:rsidRPr="00CC7E8F">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DE31E6" w:rsidRPr="00CC7E8F" w:rsidRDefault="00DE31E6" w:rsidP="00DE31E6">
      <w:pPr>
        <w:jc w:val="both"/>
      </w:pPr>
    </w:p>
    <w:p w:rsidR="00DE31E6" w:rsidRPr="00CC7E8F" w:rsidRDefault="00DE31E6" w:rsidP="00DE31E6">
      <w:pPr>
        <w:jc w:val="both"/>
        <w:rPr>
          <w:u w:val="single"/>
        </w:rPr>
      </w:pPr>
      <w:r w:rsidRPr="00CC7E8F">
        <w:rPr>
          <w:u w:val="single"/>
        </w:rPr>
        <w:t>3. Риск банкротства эмитента акций.</w:t>
      </w:r>
    </w:p>
    <w:p w:rsidR="00DE31E6" w:rsidRPr="00CC7E8F" w:rsidRDefault="00DE31E6" w:rsidP="00DE31E6">
      <w:pPr>
        <w:jc w:val="both"/>
      </w:pPr>
      <w:r w:rsidRPr="00CC7E8F">
        <w:t>Проявляется в резком падении цены акций акционерного общества, признанного несостоятельным, или в предвидении такой несостоятельности.</w:t>
      </w:r>
    </w:p>
    <w:p w:rsidR="00DE31E6" w:rsidRPr="00CC7E8F" w:rsidRDefault="00DE31E6" w:rsidP="00DE31E6">
      <w:pPr>
        <w:jc w:val="both"/>
      </w:pPr>
      <w:r w:rsidRPr="00CC7E8F">
        <w:t>Для того, что 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Доверительным управляющим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DE31E6" w:rsidRPr="00CC7E8F" w:rsidRDefault="00DE31E6" w:rsidP="00DE31E6">
      <w:pPr>
        <w:jc w:val="both"/>
      </w:pPr>
    </w:p>
    <w:p w:rsidR="00DE31E6" w:rsidRPr="00CC7E8F" w:rsidRDefault="00DE31E6" w:rsidP="00DE31E6">
      <w:pPr>
        <w:jc w:val="both"/>
        <w:rPr>
          <w:i/>
        </w:rPr>
      </w:pPr>
      <w:r w:rsidRPr="00CC7E8F">
        <w:rPr>
          <w:i/>
          <w:lang w:val="en-US"/>
        </w:rPr>
        <w:t>III</w:t>
      </w:r>
      <w:r w:rsidRPr="00CC7E8F">
        <w:rPr>
          <w:i/>
        </w:rPr>
        <w:t>. Риск ликвидности</w:t>
      </w:r>
    </w:p>
    <w:p w:rsidR="00DE31E6" w:rsidRPr="00CC7E8F" w:rsidRDefault="00DE31E6" w:rsidP="00DE31E6">
      <w:pPr>
        <w:jc w:val="both"/>
      </w:pPr>
      <w:r w:rsidRPr="00CC7E8F">
        <w:lastRenderedPageBreak/>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DE31E6" w:rsidRPr="00CC7E8F" w:rsidRDefault="00DE31E6" w:rsidP="00DE31E6">
      <w:pPr>
        <w:jc w:val="both"/>
      </w:pPr>
    </w:p>
    <w:p w:rsidR="00DE31E6" w:rsidRPr="00CC7E8F" w:rsidRDefault="00DE31E6" w:rsidP="00DE31E6">
      <w:pPr>
        <w:jc w:val="both"/>
        <w:rPr>
          <w:i/>
        </w:rPr>
      </w:pPr>
      <w:r w:rsidRPr="00CC7E8F">
        <w:rPr>
          <w:i/>
          <w:lang w:val="en-US"/>
        </w:rPr>
        <w:t>IV</w:t>
      </w:r>
      <w:r w:rsidRPr="00CC7E8F">
        <w:rPr>
          <w:i/>
        </w:rPr>
        <w:t>. Кредитный риск</w:t>
      </w:r>
    </w:p>
    <w:p w:rsidR="00DE31E6" w:rsidRPr="00CC7E8F" w:rsidRDefault="00DE31E6" w:rsidP="00DE31E6">
      <w:pPr>
        <w:jc w:val="both"/>
      </w:pPr>
      <w:r w:rsidRPr="00CC7E8F">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DE31E6" w:rsidRPr="00CC7E8F" w:rsidRDefault="00DE31E6" w:rsidP="00DE31E6">
      <w:pPr>
        <w:jc w:val="both"/>
      </w:pPr>
      <w:r w:rsidRPr="00CC7E8F">
        <w:t>К числу кредитных рисков относятся следующие риски:</w:t>
      </w:r>
    </w:p>
    <w:p w:rsidR="00DE31E6" w:rsidRPr="00CC7E8F" w:rsidRDefault="00DE31E6" w:rsidP="00DE31E6">
      <w:pPr>
        <w:jc w:val="both"/>
      </w:pPr>
    </w:p>
    <w:p w:rsidR="00DE31E6" w:rsidRPr="00CC7E8F" w:rsidRDefault="00DE31E6" w:rsidP="00DE31E6">
      <w:pPr>
        <w:jc w:val="both"/>
        <w:rPr>
          <w:u w:val="single"/>
        </w:rPr>
      </w:pPr>
      <w:r w:rsidRPr="00CC7E8F">
        <w:rPr>
          <w:u w:val="single"/>
        </w:rPr>
        <w:t>1. Риск дефолта по облигациям и иным долговым ценным бумагам</w:t>
      </w:r>
    </w:p>
    <w:p w:rsidR="00DE31E6" w:rsidRPr="00CC7E8F" w:rsidRDefault="00DE31E6" w:rsidP="00DE31E6">
      <w:pPr>
        <w:jc w:val="both"/>
      </w:pPr>
      <w:r w:rsidRPr="00CC7E8F">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DE31E6" w:rsidRPr="00CC7E8F" w:rsidRDefault="00DE31E6" w:rsidP="00DE31E6">
      <w:pPr>
        <w:jc w:val="both"/>
      </w:pPr>
    </w:p>
    <w:p w:rsidR="00DE31E6" w:rsidRPr="00CC7E8F" w:rsidRDefault="00DE31E6" w:rsidP="00DE31E6">
      <w:pPr>
        <w:jc w:val="both"/>
        <w:rPr>
          <w:u w:val="single"/>
        </w:rPr>
      </w:pPr>
      <w:r w:rsidRPr="00CC7E8F">
        <w:rPr>
          <w:u w:val="single"/>
        </w:rPr>
        <w:t>2. Риск контрагента</w:t>
      </w:r>
    </w:p>
    <w:p w:rsidR="00DE31E6" w:rsidRPr="00CC7E8F" w:rsidRDefault="00DE31E6" w:rsidP="00DE31E6">
      <w:pPr>
        <w:jc w:val="both"/>
      </w:pPr>
      <w:r w:rsidRPr="00CC7E8F">
        <w:t xml:space="preserve">Риск контрагента - третьего лица проявляется в риске неисполнения обязательств перед Вами или Доверительным управляющим со стороны контрагентов. </w:t>
      </w:r>
      <w:r w:rsidR="002815ED">
        <w:t>Доверительный управляющий должен</w:t>
      </w:r>
      <w:r w:rsidRPr="00CC7E8F">
        <w:t xml:space="preserve">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DE31E6" w:rsidRPr="00CC7E8F" w:rsidRDefault="00DE31E6" w:rsidP="00DE31E6">
      <w:pPr>
        <w:jc w:val="both"/>
      </w:pPr>
      <w:r w:rsidRPr="00CC7E8F">
        <w:t xml:space="preserve">Вы должны отдавать себе отчет в том, что хотя Доверительный управляющий действует в Ваших интересах от своего имени, </w:t>
      </w:r>
      <w:proofErr w:type="gramStart"/>
      <w:r w:rsidRPr="00CC7E8F">
        <w:t>риски</w:t>
      </w:r>
      <w:proofErr w:type="gramEnd"/>
      <w:r w:rsidRPr="00CC7E8F">
        <w:t xml:space="preserve"> которые он принимает в результате таких действий, в том числе риск неисполнения или ненадлежащего исполнения обязательств третьих лиц перед Доверительным управляющим, несете Вы. Вам следует иметь в виду, что во всех случаях денежные средства клиента хранятся на банковском счете, и Вы несете риск банкротства банка, в котором они хранятся. Оцените, где именно будут храниться переданные Доверительным управляющим активы, готовы ли Вы осуществлять операции вне централизованной клиринговой инфраструктуры.</w:t>
      </w:r>
    </w:p>
    <w:p w:rsidR="00DE31E6" w:rsidRPr="00CC7E8F" w:rsidRDefault="00DE31E6" w:rsidP="00DE31E6">
      <w:pPr>
        <w:jc w:val="both"/>
      </w:pPr>
    </w:p>
    <w:p w:rsidR="00DE31E6" w:rsidRPr="00CC7E8F" w:rsidRDefault="00DE31E6" w:rsidP="00DE31E6">
      <w:pPr>
        <w:jc w:val="both"/>
        <w:rPr>
          <w:u w:val="single"/>
        </w:rPr>
      </w:pPr>
      <w:r w:rsidRPr="00CC7E8F">
        <w:rPr>
          <w:u w:val="single"/>
        </w:rPr>
        <w:t>3. Риск неисполнения обязательств перед Вами Доверительным управляющим</w:t>
      </w:r>
    </w:p>
    <w:p w:rsidR="00DE31E6" w:rsidRPr="00CC7E8F" w:rsidRDefault="00DE31E6" w:rsidP="00DE31E6">
      <w:pPr>
        <w:jc w:val="both"/>
      </w:pPr>
      <w:r w:rsidRPr="00CC7E8F">
        <w:t>Риск неисполнения Доверительным управляющим некоторых обязательств перед Вами является видом риска контрагента.</w:t>
      </w:r>
    </w:p>
    <w:p w:rsidR="00DE31E6" w:rsidRPr="00CC7E8F" w:rsidRDefault="00DE31E6" w:rsidP="00DE31E6">
      <w:pPr>
        <w:jc w:val="both"/>
      </w:pPr>
      <w:r w:rsidRPr="00CC7E8F">
        <w:t xml:space="preserve">Законодательство требует хранить денежные средства его клиентов на разных банковских счетах, благодаря чему они защищены в случае банкротства Доверительного управляющего.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Для того, что бы исключить этот риск Вы можете требовать от Доверительного управляющего хранить Ваши денежные средства на отдельном счете, но в этом случае Доверительный управляющий может установить дополнительное вознаграждение. </w:t>
      </w:r>
    </w:p>
    <w:p w:rsidR="00DE31E6" w:rsidRPr="00CC7E8F" w:rsidRDefault="00DE31E6" w:rsidP="00DE31E6">
      <w:pPr>
        <w:jc w:val="both"/>
      </w:pPr>
      <w:r w:rsidRPr="00CC7E8F">
        <w:t xml:space="preserve">Доверительный управляющий является членом </w:t>
      </w:r>
      <w:r w:rsidR="002815ED">
        <w:t xml:space="preserve">СРО </w:t>
      </w:r>
      <w:r w:rsidRPr="00CC7E8F">
        <w:t>НАУФОР, к которой Вы можете обратиться в случае нарушения Ваших прав и интересов. Государственное регулирование и надзор в отношении деятельности 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DE31E6" w:rsidRPr="00CC7E8F" w:rsidRDefault="00DE31E6" w:rsidP="00DE31E6">
      <w:pPr>
        <w:jc w:val="both"/>
      </w:pPr>
    </w:p>
    <w:p w:rsidR="00DE31E6" w:rsidRPr="00CC7E8F" w:rsidRDefault="00DE31E6" w:rsidP="00DE31E6">
      <w:pPr>
        <w:jc w:val="both"/>
        <w:rPr>
          <w:i/>
        </w:rPr>
      </w:pPr>
      <w:r w:rsidRPr="00CC7E8F">
        <w:rPr>
          <w:i/>
          <w:lang w:val="en-US"/>
        </w:rPr>
        <w:t>V</w:t>
      </w:r>
      <w:r w:rsidRPr="00CC7E8F">
        <w:rPr>
          <w:i/>
        </w:rPr>
        <w:t>. Правовой риск</w:t>
      </w:r>
    </w:p>
    <w:p w:rsidR="00DE31E6" w:rsidRPr="00CC7E8F" w:rsidRDefault="00DE31E6" w:rsidP="00DE31E6">
      <w:pPr>
        <w:jc w:val="both"/>
      </w:pPr>
      <w:r w:rsidRPr="00CC7E8F">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косвенно привести к негативным для Вас последствиям.</w:t>
      </w:r>
    </w:p>
    <w:p w:rsidR="00DE31E6" w:rsidRPr="00CC7E8F" w:rsidRDefault="00DE31E6" w:rsidP="00DE31E6">
      <w:pPr>
        <w:jc w:val="both"/>
      </w:pPr>
      <w:r w:rsidRPr="00CC7E8F">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DE31E6" w:rsidRPr="00CC7E8F" w:rsidRDefault="00DE31E6" w:rsidP="00DE31E6">
      <w:pPr>
        <w:jc w:val="both"/>
      </w:pPr>
    </w:p>
    <w:p w:rsidR="00DE31E6" w:rsidRPr="00CC7E8F" w:rsidRDefault="00DE31E6" w:rsidP="00DE31E6">
      <w:pPr>
        <w:jc w:val="both"/>
        <w:rPr>
          <w:i/>
        </w:rPr>
      </w:pPr>
      <w:r w:rsidRPr="00CC7E8F">
        <w:rPr>
          <w:i/>
          <w:lang w:val="en-US"/>
        </w:rPr>
        <w:t>VI</w:t>
      </w:r>
      <w:r w:rsidRPr="00CC7E8F">
        <w:rPr>
          <w:i/>
        </w:rPr>
        <w:t>. Операционный риск</w:t>
      </w:r>
    </w:p>
    <w:p w:rsidR="00DE31E6" w:rsidRPr="00CC7E8F" w:rsidRDefault="00DE31E6" w:rsidP="00DE31E6">
      <w:pPr>
        <w:jc w:val="both"/>
      </w:pPr>
      <w:r w:rsidRPr="00CC7E8F">
        <w:t>Заключается в возможности причинения Вам убытков в результате нарушения внутренних процедур Доверительного управляющего, ошибок и недобросовестных действий ее сотрудников, сбоев в работе технических средств Доверительного управляющего,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DE31E6" w:rsidRPr="00CC7E8F" w:rsidRDefault="00DE31E6" w:rsidP="00DE31E6">
      <w:pPr>
        <w:jc w:val="both"/>
      </w:pPr>
      <w:r w:rsidRPr="00CC7E8F">
        <w:t>Ознакомьтесь внимательно с договором для того, чтобы оценить какие из рисков, в том числе риски каких технических сбоев, несет Доверительный управляющий, а какие из рисков несете Вы.</w:t>
      </w:r>
    </w:p>
    <w:p w:rsidR="00DE31E6" w:rsidRPr="00CC7E8F" w:rsidRDefault="00DE31E6" w:rsidP="00DE31E6">
      <w:pPr>
        <w:tabs>
          <w:tab w:val="left" w:pos="1388"/>
        </w:tabs>
        <w:jc w:val="both"/>
      </w:pPr>
      <w:r w:rsidRPr="00CC7E8F">
        <w:tab/>
      </w:r>
    </w:p>
    <w:p w:rsidR="00DE31E6" w:rsidRPr="00CC7E8F" w:rsidRDefault="00DE31E6" w:rsidP="00DE31E6">
      <w:pPr>
        <w:jc w:val="center"/>
        <w:rPr>
          <w:b/>
        </w:rPr>
      </w:pPr>
      <w:r w:rsidRPr="00CC7E8F">
        <w:rPr>
          <w:b/>
        </w:rPr>
        <w:t>Риски, связанные с индивидуальными инвестиционными счетами</w:t>
      </w:r>
    </w:p>
    <w:p w:rsidR="00DE31E6" w:rsidRPr="00CC7E8F" w:rsidRDefault="00DE31E6" w:rsidP="00DE31E6">
      <w:pPr>
        <w:jc w:val="both"/>
        <w:rPr>
          <w:sz w:val="10"/>
          <w:szCs w:val="10"/>
        </w:rPr>
      </w:pPr>
    </w:p>
    <w:p w:rsidR="00DE31E6" w:rsidRPr="00CC7E8F" w:rsidRDefault="00DE31E6" w:rsidP="00DE31E6">
      <w:pPr>
        <w:jc w:val="both"/>
      </w:pPr>
      <w:r w:rsidRPr="00CC7E8F">
        <w:t xml:space="preserve">Договор на ведение индивидуального инвестиционного счета позволяет Вам получить инвестиционный налоговый вычет. Все риски, которые упомянуты в настоящей Декларации, имеют отношение и к индивидуальным инвестиционным счетам, однако существуют особенности, которые необходимо знать </w:t>
      </w:r>
      <w:proofErr w:type="gramStart"/>
      <w:r w:rsidRPr="00CC7E8F">
        <w:t>для того, что бы</w:t>
      </w:r>
      <w:proofErr w:type="gramEnd"/>
      <w:r w:rsidRPr="00CC7E8F">
        <w:t xml:space="preserve"> воспользоваться налоговыми преимуществами, которые предоставляют такие счета и исключить риск лишится таких преимуществ. </w:t>
      </w:r>
    </w:p>
    <w:p w:rsidR="00DE31E6" w:rsidRPr="00CC7E8F" w:rsidRDefault="00DE31E6" w:rsidP="00DE31E6">
      <w:pPr>
        <w:jc w:val="both"/>
      </w:pPr>
      <w:r w:rsidRPr="00CC7E8F">
        <w:t xml:space="preserve">Существует два варианта инвестиционных налоговых вычетов: </w:t>
      </w:r>
    </w:p>
    <w:p w:rsidR="00DE31E6" w:rsidRPr="00CC7E8F" w:rsidRDefault="00DE31E6" w:rsidP="00DE31E6">
      <w:pPr>
        <w:jc w:val="both"/>
      </w:pPr>
      <w:r w:rsidRPr="00CC7E8F">
        <w:lastRenderedPageBreak/>
        <w:t>1) «на взнос», по которому Вы можете ежегодно обращаться за возвратом уплаченного подоходного налога на сумму сделанного Вами взноса, но должны будете уплатить подоходный налог на доход, исчисленный при закрытии индивидуального инвестиционного счета;</w:t>
      </w:r>
    </w:p>
    <w:p w:rsidR="00DE31E6" w:rsidRPr="00CC7E8F" w:rsidRDefault="00DE31E6" w:rsidP="00DE31E6">
      <w:pPr>
        <w:jc w:val="both"/>
      </w:pPr>
      <w:r w:rsidRPr="00CC7E8F">
        <w:t xml:space="preserve">2) «на изъятие средств со счета», по которому Вы не сможете получать ежегодный возврат налога, но будете освобождены от уплаты подоходного налога при изъятии средств с индивидуального инвестиционного счета.  </w:t>
      </w:r>
    </w:p>
    <w:p w:rsidR="00DE31E6" w:rsidRPr="00CC7E8F" w:rsidRDefault="00DE31E6" w:rsidP="00DE31E6">
      <w:pPr>
        <w:jc w:val="both"/>
      </w:pPr>
      <w:r w:rsidRPr="00CC7E8F">
        <w:t>Обратите внимание на то, что Вы сможете воспользоваться только одним из вариантов инвестиционного налогового вычета, это значит, что если Вы хотя бы однажды воспользуетесь инвестиционным вычетом «на взнос», то не сможете воспользоваться инвестиционным вычетом «на изъятие средств», что может лишить Вас всех преимуществ этого варианта. Определите предпочтительный для Вас вариант, обсудите достоинства и недостатки каждого варианта с сотрудником Доверительного управляющего, специализирующимся на соответствующих консультациях.</w:t>
      </w:r>
    </w:p>
    <w:p w:rsidR="00DE31E6" w:rsidRPr="00CC7E8F" w:rsidRDefault="00DE31E6" w:rsidP="00DE31E6">
      <w:pPr>
        <w:jc w:val="both"/>
      </w:pPr>
      <w:r w:rsidRPr="00CC7E8F">
        <w:t>Вам следует иметь в виду также то, что если Вы прекратите Ваш договор ранее трех лет, то не сможете воспользоваться описанными инвестиционными налоговыми вычетами и, в случае, если Вы пользовались вычетом «на взнос», Вы будете обязаны вернуть государству все суммы возвращенного Вам налога.</w:t>
      </w:r>
    </w:p>
    <w:p w:rsidR="00DE31E6" w:rsidRPr="00CC7E8F" w:rsidRDefault="00DE31E6" w:rsidP="00DE31E6">
      <w:pPr>
        <w:jc w:val="both"/>
      </w:pPr>
      <w:r w:rsidRPr="00CC7E8F">
        <w:t>Обращаем внимание на то, что Доверительный управляющий не знает о Вашем выборе варианта инвестиционного налогового вычета и не участвует в Ваших отношениях с налоговой службой.</w:t>
      </w:r>
    </w:p>
    <w:p w:rsidR="00DE31E6" w:rsidRPr="00CC7E8F" w:rsidRDefault="00DE31E6" w:rsidP="00DE31E6">
      <w:pPr>
        <w:jc w:val="both"/>
      </w:pPr>
    </w:p>
    <w:p w:rsidR="00DE31E6" w:rsidRPr="00CC7E8F" w:rsidRDefault="00DE31E6" w:rsidP="00DE31E6">
      <w:pPr>
        <w:jc w:val="center"/>
      </w:pPr>
      <w:r w:rsidRPr="00CC7E8F">
        <w:t>***</w:t>
      </w:r>
    </w:p>
    <w:p w:rsidR="00DE31E6" w:rsidRPr="00CC7E8F" w:rsidRDefault="00DE31E6" w:rsidP="00DE31E6">
      <w:pPr>
        <w:jc w:val="both"/>
      </w:pPr>
      <w:r w:rsidRPr="00CC7E8F">
        <w:t>Учитывая вышеизложенное,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договоров, заключаемых  с Доверительным управляющим.</w:t>
      </w:r>
    </w:p>
    <w:p w:rsidR="00DE31E6" w:rsidRPr="00CC7E8F" w:rsidRDefault="00DE31E6" w:rsidP="00DE31E6">
      <w:pPr>
        <w:jc w:val="both"/>
      </w:pPr>
      <w:r w:rsidRPr="00CC7E8F">
        <w:t>Убедитесь, что настоящая Декларация о рисках понятна Вам и при необходимости получите разъяснения у сотрудников Доверительного управляющего.</w:t>
      </w:r>
    </w:p>
    <w:p w:rsidR="00DE31E6" w:rsidRPr="00CC7E8F" w:rsidRDefault="00DE31E6" w:rsidP="00DE31E6">
      <w:pPr>
        <w:jc w:val="center"/>
        <w:rPr>
          <w:b/>
        </w:rPr>
      </w:pPr>
    </w:p>
    <w:p w:rsidR="00DE31E6" w:rsidRPr="00CC7E8F" w:rsidRDefault="00DE31E6" w:rsidP="00DE31E6">
      <w:pPr>
        <w:spacing w:after="100"/>
        <w:jc w:val="center"/>
        <w:rPr>
          <w:b/>
        </w:rPr>
      </w:pPr>
      <w:r w:rsidRPr="00CC7E8F">
        <w:rPr>
          <w:b/>
        </w:rPr>
        <w:t>Декларация о рисках, связанных с производными финансовыми инструментами</w:t>
      </w:r>
    </w:p>
    <w:p w:rsidR="00DE31E6" w:rsidRPr="00CC7E8F" w:rsidRDefault="00DE31E6" w:rsidP="00DE31E6">
      <w:pPr>
        <w:jc w:val="both"/>
      </w:pPr>
      <w:r w:rsidRPr="00CC7E8F">
        <w:t>Цель настоящей Декларации - предоставить Вам информацию об основных  рисках, связанных с производными финансовыми инструментами.</w:t>
      </w:r>
    </w:p>
    <w:p w:rsidR="00DE31E6" w:rsidRPr="00CC7E8F" w:rsidRDefault="00DE31E6" w:rsidP="00DE31E6">
      <w:pPr>
        <w:jc w:val="both"/>
      </w:pPr>
      <w:r w:rsidRPr="00CC7E8F">
        <w:t>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большим уровнем риска, чем другие. Так, продажа опционных контрактов и заключение фьючерсных контрактов, форвардных контрактов и своп 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DE31E6" w:rsidRPr="00CC7E8F" w:rsidRDefault="00DE31E6" w:rsidP="00DE31E6">
      <w:pPr>
        <w:jc w:val="both"/>
      </w:pPr>
      <w:r w:rsidRPr="00CC7E8F">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 рынке.</w:t>
      </w:r>
    </w:p>
    <w:p w:rsidR="00DE31E6" w:rsidRPr="00CC7E8F" w:rsidRDefault="00DE31E6" w:rsidP="00DE31E6">
      <w:pPr>
        <w:jc w:val="both"/>
      </w:pPr>
    </w:p>
    <w:p w:rsidR="00DE31E6" w:rsidRPr="00CC7E8F" w:rsidRDefault="00DE31E6" w:rsidP="00DE31E6">
      <w:pPr>
        <w:jc w:val="both"/>
        <w:rPr>
          <w:i/>
        </w:rPr>
      </w:pPr>
      <w:r w:rsidRPr="00CC7E8F">
        <w:rPr>
          <w:i/>
          <w:lang w:val="en-US"/>
        </w:rPr>
        <w:t>I</w:t>
      </w:r>
      <w:r w:rsidRPr="00CC7E8F">
        <w:rPr>
          <w:i/>
        </w:rPr>
        <w:t>. Рыночный риск</w:t>
      </w:r>
    </w:p>
    <w:p w:rsidR="00DE31E6" w:rsidRPr="00CC7E8F" w:rsidRDefault="00DE31E6" w:rsidP="00DE31E6">
      <w:pPr>
        <w:jc w:val="both"/>
      </w:pPr>
      <w:r w:rsidRPr="00CC7E8F">
        <w:t>Помимо общего рыночного (ценового) риска, который несет клиент, совершающий операции на рынке ценных бумаг, Вы, в случае заключения Вами (Доверительным управляющим в Ваших интересах)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DE31E6" w:rsidRPr="00CC7E8F" w:rsidRDefault="00DE31E6" w:rsidP="00DE31E6">
      <w:pPr>
        <w:jc w:val="both"/>
      </w:pPr>
      <w:r w:rsidRPr="00CC7E8F">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DE31E6" w:rsidRPr="00CC7E8F" w:rsidRDefault="00DE31E6" w:rsidP="00DE31E6">
      <w:pPr>
        <w:jc w:val="both"/>
      </w:pPr>
    </w:p>
    <w:p w:rsidR="00DE31E6" w:rsidRPr="00CC7E8F" w:rsidRDefault="00DE31E6" w:rsidP="00DE31E6">
      <w:pPr>
        <w:jc w:val="both"/>
      </w:pPr>
      <w:r w:rsidRPr="00CC7E8F">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DE31E6" w:rsidRPr="00CC7E8F" w:rsidRDefault="00DE31E6" w:rsidP="00DE31E6">
      <w:pPr>
        <w:jc w:val="both"/>
      </w:pPr>
    </w:p>
    <w:p w:rsidR="00DE31E6" w:rsidRPr="00CC7E8F" w:rsidRDefault="00DE31E6" w:rsidP="00DE31E6">
      <w:pPr>
        <w:jc w:val="both"/>
      </w:pPr>
      <w:r w:rsidRPr="00CC7E8F">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может быть ограничен в возможности распоряжаться Вашим имуществом в большей степени, чем до заключения договора.</w:t>
      </w:r>
    </w:p>
    <w:p w:rsidR="00DE31E6" w:rsidRPr="00CC7E8F" w:rsidRDefault="00DE31E6" w:rsidP="00DE31E6">
      <w:pPr>
        <w:jc w:val="both"/>
      </w:pPr>
    </w:p>
    <w:p w:rsidR="00DE31E6" w:rsidRPr="00CC7E8F" w:rsidRDefault="00DE31E6" w:rsidP="00DE31E6">
      <w:pPr>
        <w:jc w:val="both"/>
      </w:pPr>
      <w:r w:rsidRPr="00CC7E8F">
        <w:t xml:space="preserve">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Соглашения, что должно быть сделано в короткий срок, который может быть недостаточен для Вас. Доверительный управляющий в этом случае вправе без Вашего дополнительного согласия  «принудительно закрыть позицию», то есть заключить договор, являющийся </w:t>
      </w:r>
      <w:r w:rsidRPr="00CC7E8F">
        <w:lastRenderedPageBreak/>
        <w:t>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DE31E6" w:rsidRPr="00CC7E8F" w:rsidRDefault="00DE31E6" w:rsidP="00DE31E6">
      <w:pPr>
        <w:jc w:val="both"/>
      </w:pPr>
      <w:r w:rsidRPr="00CC7E8F">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DE31E6" w:rsidRPr="00CC7E8F" w:rsidRDefault="00DE31E6" w:rsidP="00DE31E6">
      <w:pPr>
        <w:jc w:val="both"/>
      </w:pPr>
    </w:p>
    <w:p w:rsidR="00DE31E6" w:rsidRPr="00CC7E8F" w:rsidRDefault="00DE31E6" w:rsidP="00DE31E6">
      <w:pPr>
        <w:jc w:val="both"/>
        <w:rPr>
          <w:i/>
        </w:rPr>
      </w:pPr>
      <w:r w:rsidRPr="00CC7E8F">
        <w:rPr>
          <w:i/>
          <w:lang w:val="en-US"/>
        </w:rPr>
        <w:t>II</w:t>
      </w:r>
      <w:r w:rsidRPr="00CC7E8F">
        <w:rPr>
          <w:i/>
        </w:rPr>
        <w:t xml:space="preserve">. Риск ликвидности </w:t>
      </w:r>
    </w:p>
    <w:p w:rsidR="00DE31E6" w:rsidRPr="00CC7E8F" w:rsidRDefault="00DE31E6" w:rsidP="00DE31E6">
      <w:pPr>
        <w:jc w:val="both"/>
      </w:pPr>
      <w:r w:rsidRPr="00CC7E8F">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DE31E6" w:rsidRPr="00CC7E8F" w:rsidRDefault="00DE31E6" w:rsidP="00DE31E6">
      <w:pPr>
        <w:jc w:val="both"/>
      </w:pPr>
      <w:r w:rsidRPr="00CC7E8F">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DE31E6" w:rsidRPr="00CC7E8F" w:rsidRDefault="00DE31E6" w:rsidP="00DE31E6">
      <w:pPr>
        <w:jc w:val="both"/>
      </w:pPr>
      <w:r w:rsidRPr="00CC7E8F">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DE31E6" w:rsidRPr="00CC7E8F" w:rsidRDefault="00DE31E6" w:rsidP="00DE31E6">
      <w:pPr>
        <w:jc w:val="both"/>
      </w:pPr>
      <w:r w:rsidRPr="00CC7E8F">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DE31E6" w:rsidRPr="00CC7E8F" w:rsidRDefault="00DE31E6" w:rsidP="00DE31E6">
      <w:pPr>
        <w:jc w:val="both"/>
      </w:pPr>
      <w:r w:rsidRPr="00CC7E8F">
        <w:t xml:space="preserve">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w:t>
      </w:r>
      <w:proofErr w:type="gramStart"/>
      <w:r w:rsidRPr="00CC7E8F">
        <w:t>бумагам  влекут</w:t>
      </w:r>
      <w:proofErr w:type="gramEnd"/>
      <w:r w:rsidRPr="00CC7E8F">
        <w:t xml:space="preserve"> также риски, связанные с иностранным происхождением базисного актива.</w:t>
      </w:r>
    </w:p>
    <w:p w:rsidR="00DE31E6" w:rsidRPr="00CC7E8F" w:rsidRDefault="00DE31E6" w:rsidP="00DE31E6">
      <w:pPr>
        <w:jc w:val="center"/>
        <w:rPr>
          <w:b/>
        </w:rPr>
      </w:pPr>
    </w:p>
    <w:p w:rsidR="00DE31E6" w:rsidRPr="00CC7E8F" w:rsidRDefault="00DE31E6" w:rsidP="00DE31E6">
      <w:pPr>
        <w:jc w:val="center"/>
        <w:rPr>
          <w:b/>
        </w:rPr>
      </w:pPr>
      <w:r w:rsidRPr="00CC7E8F">
        <w:rPr>
          <w:b/>
        </w:rPr>
        <w:t>Декларация о рисках, связанных с приобретением иностранных ценных бумаг</w:t>
      </w:r>
    </w:p>
    <w:p w:rsidR="00DE31E6" w:rsidRPr="00CC7E8F" w:rsidRDefault="00DE31E6" w:rsidP="00DE31E6">
      <w:pPr>
        <w:jc w:val="center"/>
        <w:rPr>
          <w:b/>
          <w:sz w:val="10"/>
          <w:szCs w:val="10"/>
        </w:rPr>
      </w:pPr>
    </w:p>
    <w:p w:rsidR="00DE31E6" w:rsidRPr="00CC7E8F" w:rsidRDefault="00DE31E6" w:rsidP="00DE31E6">
      <w:pPr>
        <w:tabs>
          <w:tab w:val="left" w:pos="284"/>
        </w:tabs>
        <w:jc w:val="both"/>
      </w:pPr>
      <w:r w:rsidRPr="00CC7E8F">
        <w:t>Целью настоящей Декларации является предоставление Вам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DE31E6" w:rsidRPr="00CC7E8F" w:rsidRDefault="00DE31E6" w:rsidP="00DE31E6">
      <w:pPr>
        <w:tabs>
          <w:tab w:val="left" w:pos="284"/>
          <w:tab w:val="left" w:pos="426"/>
        </w:tabs>
        <w:jc w:val="both"/>
      </w:pPr>
      <w:r w:rsidRPr="00CC7E8F">
        <w:t>Операциям с иностранными ценными бумагами присущи общие риски, связанные с операциями на рынке ценных бумаг со следующими особенностями.</w:t>
      </w:r>
    </w:p>
    <w:p w:rsidR="00DE31E6" w:rsidRPr="00CC7E8F" w:rsidRDefault="00DE31E6" w:rsidP="00DE31E6">
      <w:pPr>
        <w:jc w:val="both"/>
        <w:rPr>
          <w:b/>
          <w:sz w:val="10"/>
          <w:szCs w:val="10"/>
        </w:rPr>
      </w:pPr>
    </w:p>
    <w:p w:rsidR="00DE31E6" w:rsidRPr="00CC7E8F" w:rsidRDefault="00DE31E6" w:rsidP="00DE31E6">
      <w:pPr>
        <w:ind w:firstLine="375"/>
        <w:jc w:val="both"/>
        <w:rPr>
          <w:i/>
        </w:rPr>
      </w:pPr>
      <w:r w:rsidRPr="00CC7E8F">
        <w:rPr>
          <w:i/>
        </w:rPr>
        <w:t>Системные риски</w:t>
      </w:r>
    </w:p>
    <w:p w:rsidR="00DE31E6" w:rsidRPr="00CC7E8F" w:rsidRDefault="00DE31E6" w:rsidP="00DE31E6">
      <w:pPr>
        <w:jc w:val="both"/>
        <w:rPr>
          <w:sz w:val="10"/>
          <w:szCs w:val="10"/>
        </w:rPr>
      </w:pPr>
    </w:p>
    <w:p w:rsidR="00DE31E6" w:rsidRPr="00CC7E8F" w:rsidRDefault="00DE31E6" w:rsidP="00DE31E6">
      <w:pPr>
        <w:tabs>
          <w:tab w:val="left" w:pos="426"/>
        </w:tabs>
        <w:jc w:val="both"/>
      </w:pPr>
      <w:r w:rsidRPr="00CC7E8F">
        <w:t>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иностранной ценной бумаге.</w:t>
      </w:r>
    </w:p>
    <w:p w:rsidR="00DE31E6" w:rsidRPr="00CC7E8F" w:rsidRDefault="00DE31E6" w:rsidP="00DE31E6">
      <w:pPr>
        <w:jc w:val="both"/>
      </w:pPr>
      <w:r w:rsidRPr="00CC7E8F">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DE31E6" w:rsidRPr="00CC7E8F" w:rsidRDefault="00DE31E6" w:rsidP="00DE31E6">
      <w:pPr>
        <w:jc w:val="both"/>
      </w:pPr>
      <w:r w:rsidRPr="00CC7E8F">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DE31E6" w:rsidRPr="00CC7E8F" w:rsidRDefault="00DE31E6" w:rsidP="00DE31E6">
      <w:pPr>
        <w:tabs>
          <w:tab w:val="left" w:pos="426"/>
        </w:tabs>
        <w:jc w:val="both"/>
      </w:pPr>
      <w:r w:rsidRPr="00CC7E8F">
        <w:t>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бумаг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Правовые риски</w:t>
      </w:r>
    </w:p>
    <w:p w:rsidR="00DE31E6" w:rsidRPr="00CC7E8F" w:rsidRDefault="00DE31E6" w:rsidP="00DE31E6">
      <w:pPr>
        <w:jc w:val="both"/>
        <w:rPr>
          <w:sz w:val="10"/>
          <w:szCs w:val="10"/>
        </w:rPr>
      </w:pPr>
    </w:p>
    <w:p w:rsidR="00DE31E6" w:rsidRPr="00CC7E8F" w:rsidRDefault="00DE31E6" w:rsidP="00DE31E6">
      <w:pPr>
        <w:jc w:val="both"/>
      </w:pPr>
      <w:r w:rsidRPr="00CC7E8F">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DE31E6" w:rsidRPr="00CC7E8F" w:rsidRDefault="00DE31E6" w:rsidP="00DE31E6">
      <w:pPr>
        <w:jc w:val="both"/>
      </w:pPr>
      <w:r w:rsidRPr="00CC7E8F">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w:t>
      </w:r>
      <w:r w:rsidRPr="00CC7E8F">
        <w:lastRenderedPageBreak/>
        <w:t>правилам, которые могут существенно отличаться от действующих в России. 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Раскрытие информации</w:t>
      </w:r>
    </w:p>
    <w:p w:rsidR="00DE31E6" w:rsidRPr="00CC7E8F" w:rsidRDefault="00DE31E6" w:rsidP="00DE31E6">
      <w:pPr>
        <w:jc w:val="both"/>
        <w:rPr>
          <w:sz w:val="10"/>
          <w:szCs w:val="10"/>
        </w:rPr>
      </w:pPr>
    </w:p>
    <w:p w:rsidR="00DE31E6" w:rsidRPr="00CC7E8F" w:rsidRDefault="00DE31E6" w:rsidP="00DE31E6">
      <w:pPr>
        <w:jc w:val="both"/>
      </w:pPr>
      <w:r w:rsidRPr="00CC7E8F">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DE31E6" w:rsidRPr="00CC7E8F" w:rsidRDefault="00DE31E6" w:rsidP="00DE31E6">
      <w:pPr>
        <w:jc w:val="both"/>
      </w:pPr>
      <w:r w:rsidRPr="00CC7E8F">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DE31E6" w:rsidRPr="00CC7E8F" w:rsidRDefault="00DE31E6" w:rsidP="00DE31E6">
      <w:pPr>
        <w:jc w:val="both"/>
      </w:pPr>
    </w:p>
    <w:p w:rsidR="00DE31E6" w:rsidRPr="00CC7E8F" w:rsidRDefault="00DE31E6" w:rsidP="00DE31E6">
      <w:pPr>
        <w:jc w:val="center"/>
        <w:rPr>
          <w:b/>
        </w:rPr>
      </w:pPr>
      <w:r w:rsidRPr="00CC7E8F">
        <w:rPr>
          <w:b/>
        </w:rPr>
        <w:t>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p w:rsidR="00DE31E6" w:rsidRPr="00CC7E8F" w:rsidRDefault="00DE31E6" w:rsidP="00DE31E6">
      <w:pPr>
        <w:jc w:val="center"/>
        <w:rPr>
          <w:b/>
        </w:rPr>
      </w:pPr>
    </w:p>
    <w:p w:rsidR="00DE31E6" w:rsidRPr="00CC7E8F" w:rsidRDefault="00DE31E6" w:rsidP="00DE31E6">
      <w:pPr>
        <w:jc w:val="both"/>
      </w:pPr>
      <w:r w:rsidRPr="00CC7E8F">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Риски, связанные производными финансовыми инструментами</w:t>
      </w:r>
    </w:p>
    <w:p w:rsidR="00DE31E6" w:rsidRPr="00CC7E8F" w:rsidRDefault="00DE31E6" w:rsidP="00DE31E6">
      <w:pPr>
        <w:ind w:firstLine="375"/>
        <w:jc w:val="both"/>
        <w:rPr>
          <w:i/>
          <w:sz w:val="10"/>
          <w:szCs w:val="10"/>
        </w:rPr>
      </w:pPr>
    </w:p>
    <w:p w:rsidR="00DE31E6" w:rsidRPr="00CC7E8F" w:rsidRDefault="00DE31E6" w:rsidP="00DE31E6">
      <w:pPr>
        <w:tabs>
          <w:tab w:val="left" w:pos="426"/>
        </w:tabs>
        <w:jc w:val="both"/>
      </w:pPr>
      <w:r w:rsidRPr="00CC7E8F">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w:t>
      </w:r>
      <w:proofErr w:type="spellStart"/>
      <w:r w:rsidRPr="00CC7E8F">
        <w:t>колл</w:t>
      </w:r>
      <w:proofErr w:type="spellEnd"/>
      <w:r w:rsidRPr="00CC7E8F">
        <w:t>»)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DE31E6" w:rsidRPr="00CC7E8F" w:rsidRDefault="00DE31E6" w:rsidP="00DE31E6">
      <w:pPr>
        <w:jc w:val="both"/>
      </w:pPr>
      <w:r w:rsidRPr="00CC7E8F">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Рыночный (ценовой) риск</w:t>
      </w:r>
    </w:p>
    <w:p w:rsidR="00DE31E6" w:rsidRPr="00CC7E8F" w:rsidRDefault="00DE31E6" w:rsidP="00DE31E6">
      <w:pPr>
        <w:jc w:val="both"/>
        <w:rPr>
          <w:sz w:val="10"/>
          <w:szCs w:val="10"/>
        </w:rPr>
      </w:pPr>
    </w:p>
    <w:p w:rsidR="00DE31E6" w:rsidRPr="00CC7E8F" w:rsidRDefault="00DE31E6" w:rsidP="00DE31E6">
      <w:pPr>
        <w:jc w:val="both"/>
      </w:pPr>
      <w:r w:rsidRPr="00CC7E8F">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DE31E6" w:rsidRPr="00CC7E8F" w:rsidRDefault="00DE31E6" w:rsidP="00DE31E6">
      <w:pPr>
        <w:tabs>
          <w:tab w:val="left" w:pos="426"/>
        </w:tabs>
        <w:jc w:val="both"/>
      </w:pPr>
      <w:r w:rsidRPr="00CC7E8F">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 xml:space="preserve">Риск ликвидности </w:t>
      </w:r>
    </w:p>
    <w:p w:rsidR="00DE31E6" w:rsidRPr="00CC7E8F" w:rsidRDefault="00DE31E6" w:rsidP="00DE31E6">
      <w:pPr>
        <w:jc w:val="both"/>
        <w:rPr>
          <w:sz w:val="10"/>
          <w:szCs w:val="10"/>
        </w:rPr>
      </w:pPr>
    </w:p>
    <w:p w:rsidR="00DE31E6" w:rsidRPr="00CC7E8F" w:rsidRDefault="00DE31E6" w:rsidP="00DE31E6">
      <w:pPr>
        <w:jc w:val="both"/>
      </w:pPr>
      <w:r w:rsidRPr="00CC7E8F">
        <w:t>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DE31E6" w:rsidRPr="00CC7E8F" w:rsidRDefault="00DE31E6" w:rsidP="00DE31E6">
      <w:pPr>
        <w:jc w:val="both"/>
      </w:pPr>
      <w:r w:rsidRPr="00CC7E8F">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DE31E6" w:rsidRPr="00CC7E8F" w:rsidRDefault="00DE31E6" w:rsidP="00DE31E6">
      <w:pPr>
        <w:jc w:val="both"/>
      </w:pPr>
      <w:r w:rsidRPr="00CC7E8F">
        <w:lastRenderedPageBreak/>
        <w:t xml:space="preserve">При этом трудности с закрытием позиций  и потери в цене могут привести к увеличению убытков по сравнению с обычными сделками. </w:t>
      </w:r>
    </w:p>
    <w:p w:rsidR="00DE31E6" w:rsidRPr="00CC7E8F" w:rsidRDefault="00DE31E6" w:rsidP="00DE31E6">
      <w:pPr>
        <w:tabs>
          <w:tab w:val="left" w:pos="426"/>
        </w:tabs>
        <w:jc w:val="both"/>
      </w:pPr>
      <w:r w:rsidRPr="00CC7E8F">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 xml:space="preserve">Ограничение распоряжения средствами, являющимися обеспечением  </w:t>
      </w:r>
    </w:p>
    <w:p w:rsidR="00DE31E6" w:rsidRPr="00CC7E8F" w:rsidRDefault="00DE31E6" w:rsidP="00DE31E6">
      <w:pPr>
        <w:jc w:val="both"/>
        <w:rPr>
          <w:sz w:val="10"/>
          <w:szCs w:val="10"/>
        </w:rPr>
      </w:pPr>
    </w:p>
    <w:p w:rsidR="00DE31E6" w:rsidRPr="00CC7E8F" w:rsidRDefault="00DE31E6" w:rsidP="00DE31E6">
      <w:pPr>
        <w:jc w:val="both"/>
      </w:pPr>
      <w:r w:rsidRPr="00CC7E8F">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Риск принудительного закрытия позиции</w:t>
      </w:r>
    </w:p>
    <w:p w:rsidR="00DE31E6" w:rsidRPr="00CC7E8F" w:rsidRDefault="00DE31E6" w:rsidP="00DE31E6">
      <w:pPr>
        <w:jc w:val="both"/>
        <w:rPr>
          <w:sz w:val="10"/>
          <w:szCs w:val="10"/>
        </w:rPr>
      </w:pPr>
    </w:p>
    <w:p w:rsidR="00DE31E6" w:rsidRPr="00CC7E8F" w:rsidRDefault="00DE31E6" w:rsidP="00DE31E6">
      <w:pPr>
        <w:jc w:val="both"/>
      </w:pPr>
      <w:r w:rsidRPr="00CC7E8F">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DE31E6" w:rsidRPr="00CC7E8F" w:rsidRDefault="00DE31E6" w:rsidP="00DE31E6">
      <w:pPr>
        <w:jc w:val="both"/>
      </w:pPr>
      <w:r w:rsidRPr="00CC7E8F">
        <w:t xml:space="preserve">Принудительное закрытие позиции направлено на управление рисками. 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DE31E6" w:rsidRPr="00CC7E8F" w:rsidRDefault="00DE31E6" w:rsidP="00DE31E6">
      <w:pPr>
        <w:jc w:val="both"/>
        <w:rPr>
          <w:sz w:val="10"/>
          <w:szCs w:val="10"/>
        </w:rPr>
      </w:pPr>
    </w:p>
    <w:p w:rsidR="00DE31E6" w:rsidRPr="00CC7E8F" w:rsidRDefault="00DE31E6" w:rsidP="00DE31E6">
      <w:pPr>
        <w:ind w:firstLine="375"/>
        <w:jc w:val="both"/>
        <w:rPr>
          <w:b/>
        </w:rPr>
      </w:pPr>
    </w:p>
    <w:p w:rsidR="00DE31E6" w:rsidRPr="00CC7E8F" w:rsidRDefault="00DE31E6" w:rsidP="00DE31E6">
      <w:pPr>
        <w:ind w:firstLine="375"/>
        <w:jc w:val="both"/>
        <w:rPr>
          <w:b/>
        </w:rPr>
      </w:pPr>
      <w:r w:rsidRPr="00CC7E8F">
        <w:rPr>
          <w:b/>
        </w:rPr>
        <w:t>Риски, обусловленные иностранным происхождением базисного актива</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Системные риски</w:t>
      </w:r>
    </w:p>
    <w:p w:rsidR="00DE31E6" w:rsidRPr="00CC7E8F" w:rsidRDefault="00DE31E6" w:rsidP="00DE31E6">
      <w:pPr>
        <w:jc w:val="both"/>
      </w:pPr>
      <w:r w:rsidRPr="00CC7E8F">
        <w:t>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развитости финансовой системы страны места нахождения лица, обязанного по иностранным ценным бумагам.</w:t>
      </w:r>
    </w:p>
    <w:p w:rsidR="00DE31E6" w:rsidRPr="00CC7E8F" w:rsidRDefault="00DE31E6" w:rsidP="00DE31E6">
      <w:pPr>
        <w:jc w:val="both"/>
      </w:pPr>
      <w:r w:rsidRPr="00CC7E8F">
        <w:t>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
    <w:p w:rsidR="00DE31E6" w:rsidRPr="00CC7E8F" w:rsidRDefault="00DE31E6" w:rsidP="00DE31E6">
      <w:pPr>
        <w:jc w:val="both"/>
      </w:pPr>
      <w:r w:rsidRPr="00CC7E8F">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Правовые риски</w:t>
      </w:r>
    </w:p>
    <w:p w:rsidR="00DE31E6" w:rsidRPr="00CC7E8F" w:rsidRDefault="00DE31E6" w:rsidP="00DE31E6">
      <w:pPr>
        <w:ind w:firstLine="375"/>
        <w:jc w:val="both"/>
        <w:rPr>
          <w:i/>
          <w:sz w:val="10"/>
          <w:szCs w:val="10"/>
        </w:rPr>
      </w:pPr>
    </w:p>
    <w:p w:rsidR="00DE31E6" w:rsidRPr="00CC7E8F" w:rsidRDefault="00DE31E6" w:rsidP="00DE31E6">
      <w:pPr>
        <w:jc w:val="both"/>
      </w:pPr>
      <w:r w:rsidRPr="00CC7E8F">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DE31E6" w:rsidRPr="00CC7E8F" w:rsidRDefault="00DE31E6" w:rsidP="00DE31E6">
      <w:pPr>
        <w:tabs>
          <w:tab w:val="left" w:pos="426"/>
        </w:tabs>
        <w:jc w:val="both"/>
      </w:pPr>
      <w:r w:rsidRPr="00CC7E8F">
        <w:t>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от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DE31E6" w:rsidRPr="00CC7E8F" w:rsidRDefault="00DE31E6" w:rsidP="00DE31E6">
      <w:pPr>
        <w:jc w:val="both"/>
        <w:rPr>
          <w:sz w:val="10"/>
          <w:szCs w:val="10"/>
        </w:rPr>
      </w:pPr>
    </w:p>
    <w:p w:rsidR="00DE31E6" w:rsidRPr="00CC7E8F" w:rsidRDefault="00DE31E6" w:rsidP="00DE31E6">
      <w:pPr>
        <w:ind w:firstLine="375"/>
        <w:jc w:val="both"/>
        <w:rPr>
          <w:i/>
        </w:rPr>
      </w:pPr>
      <w:r w:rsidRPr="00CC7E8F">
        <w:rPr>
          <w:i/>
        </w:rPr>
        <w:t>Раскрытие информации</w:t>
      </w:r>
    </w:p>
    <w:p w:rsidR="00DE31E6" w:rsidRPr="00CC7E8F" w:rsidRDefault="00DE31E6" w:rsidP="00DE31E6">
      <w:pPr>
        <w:tabs>
          <w:tab w:val="left" w:pos="426"/>
        </w:tabs>
        <w:jc w:val="both"/>
      </w:pPr>
      <w:r w:rsidRPr="00CC7E8F">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w:t>
      </w:r>
      <w:r w:rsidRPr="00CC7E8F">
        <w:lastRenderedPageBreak/>
        <w:t>финансовой отчетности или правилами финансовой отчетности, по которым публикуется информация эмитентом иностранных ценных бумаг.</w:t>
      </w:r>
    </w:p>
    <w:p w:rsidR="00DE31E6" w:rsidRPr="00CC7E8F" w:rsidRDefault="00DE31E6" w:rsidP="00DE31E6">
      <w:pPr>
        <w:jc w:val="both"/>
      </w:pPr>
      <w:r w:rsidRPr="00CC7E8F">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DE31E6" w:rsidRPr="00CC7E8F" w:rsidRDefault="00DE31E6" w:rsidP="00DE31E6">
      <w:pPr>
        <w:jc w:val="both"/>
      </w:pPr>
    </w:p>
    <w:p w:rsidR="00DE31E6" w:rsidRPr="00CC7E8F" w:rsidRDefault="00DE31E6" w:rsidP="00DE31E6">
      <w:pPr>
        <w:jc w:val="center"/>
      </w:pPr>
      <w:r w:rsidRPr="00CC7E8F">
        <w:t>***</w:t>
      </w:r>
    </w:p>
    <w:p w:rsidR="00B62DB4" w:rsidRDefault="00DE31E6" w:rsidP="00DE31E6">
      <w:pPr>
        <w:jc w:val="both"/>
      </w:pPr>
      <w:r w:rsidRPr="00CC7E8F">
        <w:tab/>
      </w:r>
      <w:r w:rsidR="00B62DB4">
        <w:t xml:space="preserve">Способ управления ценными бумагами – один из следующих способов управления, используемый Доверительным управляющим для управления активами Учредителя управления в рамках договора доверительного управления ценными бумагами в соответствии с выбранной Учредителем управления стратегией: </w:t>
      </w:r>
    </w:p>
    <w:p w:rsidR="00B62DB4" w:rsidRDefault="00B62DB4" w:rsidP="00DE31E6">
      <w:pPr>
        <w:jc w:val="both"/>
      </w:pPr>
      <w:r>
        <w:tab/>
      </w:r>
      <w:r w:rsidRPr="00B62DB4">
        <w:rPr>
          <w:u w:val="single"/>
        </w:rPr>
        <w:t>Активное управление</w:t>
      </w:r>
      <w:r>
        <w:t xml:space="preserve"> — способ управления, используя который </w:t>
      </w:r>
      <w:r w:rsidRPr="00B62DB4">
        <w:t>Доверительны</w:t>
      </w:r>
      <w:r>
        <w:t xml:space="preserve">й управляющий вправе распоряжаться имуществом </w:t>
      </w:r>
      <w:r w:rsidRPr="00B62DB4">
        <w:t>Учредителя управления</w:t>
      </w:r>
      <w:r>
        <w:t xml:space="preserve"> по собственному усмотрению на основании собственной оценки риска и доходности соответствующих активов. При активном управлении </w:t>
      </w:r>
      <w:r w:rsidRPr="00B62DB4">
        <w:t>Доверительный управляющий</w:t>
      </w:r>
      <w:r>
        <w:t xml:space="preserve"> самостоятельно выбирает активы, в которые инвестируются средства </w:t>
      </w:r>
      <w:r w:rsidRPr="00B62DB4">
        <w:t>Учредителя управления</w:t>
      </w:r>
      <w:r>
        <w:t xml:space="preserve">, их долю в портфеле и срок инвестирования; </w:t>
      </w:r>
    </w:p>
    <w:p w:rsidR="00B62DB4" w:rsidRDefault="00B62DB4" w:rsidP="00DE31E6">
      <w:pPr>
        <w:jc w:val="both"/>
      </w:pPr>
      <w:r>
        <w:tab/>
      </w:r>
      <w:r w:rsidRPr="00B62DB4">
        <w:rPr>
          <w:u w:val="single"/>
        </w:rPr>
        <w:t>Пассивное управление</w:t>
      </w:r>
      <w:r>
        <w:t xml:space="preserve"> — способ управления, используя который </w:t>
      </w:r>
      <w:r w:rsidRPr="00B62DB4">
        <w:t>Доверительный управляющий</w:t>
      </w:r>
      <w:r>
        <w:t xml:space="preserve"> формирует и поддерживает портфель </w:t>
      </w:r>
      <w:r w:rsidRPr="00B62DB4">
        <w:t>Учредителя управления</w:t>
      </w:r>
      <w:r>
        <w:t xml:space="preserve"> со строго заданными составом и структурой активов (полная репликация), либо со строго заданным индексом доходности (синтетическая репликация). </w:t>
      </w:r>
      <w:r w:rsidRPr="00B62DB4">
        <w:t xml:space="preserve">Доверительный управляющий </w:t>
      </w:r>
      <w:r>
        <w:t xml:space="preserve">не вправе по собственному усмотрению принимать инвестиционное решение, изменяющее состав и структуру активов портфеля; </w:t>
      </w:r>
    </w:p>
    <w:p w:rsidR="00B62DB4" w:rsidRDefault="00B62DB4" w:rsidP="00DE31E6">
      <w:pPr>
        <w:jc w:val="both"/>
      </w:pPr>
      <w:r>
        <w:tab/>
      </w:r>
      <w:r w:rsidRPr="00B62DB4">
        <w:rPr>
          <w:u w:val="single"/>
        </w:rPr>
        <w:t>Смешанное управление</w:t>
      </w:r>
      <w:r>
        <w:t xml:space="preserve"> — способ управления, сочетающий в себе черты активного и пассивного, например, способ управления, позволяющий </w:t>
      </w:r>
      <w:r w:rsidRPr="00B62DB4">
        <w:t>Доверительн</w:t>
      </w:r>
      <w:r>
        <w:t>ому</w:t>
      </w:r>
      <w:r w:rsidRPr="00B62DB4">
        <w:t xml:space="preserve"> управляющ</w:t>
      </w:r>
      <w:r>
        <w:t>ему по собственному усмотрению на основании собственной оценки риска и доходности соответствующих активов допускать существенное отклонение структуры активов от заданного показателя (индекса доходности, корзины финансовых инструментов и др.).</w:t>
      </w:r>
    </w:p>
    <w:p w:rsidR="00DE31E6" w:rsidRPr="00CC7E8F" w:rsidRDefault="00B62DB4" w:rsidP="00B62DB4">
      <w:pPr>
        <w:spacing w:before="240"/>
        <w:jc w:val="both"/>
      </w:pPr>
      <w:r>
        <w:tab/>
      </w:r>
      <w:r w:rsidR="00DE31E6" w:rsidRPr="00CC7E8F">
        <w:t xml:space="preserve">Договор, заключаемый между Вами и Доверительным управляющим и предусматривающий </w:t>
      </w:r>
      <w:r w:rsidR="00DE31E6" w:rsidRPr="00CC7E8F">
        <w:rPr>
          <w:u w:val="single"/>
        </w:rPr>
        <w:t>активное управление</w:t>
      </w:r>
      <w:r w:rsidR="00DE31E6" w:rsidRPr="00CC7E8F">
        <w:t xml:space="preserve">, предполагает широкие полномочия Доверительного управляющего. Вы должны отдавать себе отчет в том, что чем больше полномочия по распоряжению Вашим имуществом имеет Доверительный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Доверительного управляющего, если только они не были вызваны его недобросовестностью или </w:t>
      </w:r>
      <w:proofErr w:type="gramStart"/>
      <w:r w:rsidR="00DE31E6" w:rsidRPr="00CC7E8F">
        <w:t>действиями</w:t>
      </w:r>
      <w:proofErr w:type="gramEnd"/>
      <w:r w:rsidR="00DE31E6" w:rsidRPr="00CC7E8F">
        <w:t xml:space="preserve"> очевидно не соответствующими Вашим интересам. Оцените, соответствует ли предлагаемый способ управления Вашим интересам и свою готовность нести соответствующие риски.</w:t>
      </w:r>
    </w:p>
    <w:p w:rsidR="00DE31E6" w:rsidRPr="00CC7E8F" w:rsidRDefault="00DE31E6" w:rsidP="00B62DB4">
      <w:pPr>
        <w:spacing w:before="120"/>
        <w:jc w:val="both"/>
      </w:pPr>
      <w:r w:rsidRPr="00CC7E8F">
        <w:tab/>
        <w:t xml:space="preserve">Договор, заключаемый между Вами и Доверительным управляющим и предусматривающий </w:t>
      </w:r>
      <w:r w:rsidRPr="00CC7E8F">
        <w:rPr>
          <w:u w:val="single"/>
        </w:rPr>
        <w:t>пассивное управление</w:t>
      </w:r>
      <w:r w:rsidRPr="00CC7E8F">
        <w:t>, ограничивает полномочия Доверительного управляющего. В связи с этим Доверительный управляющий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Доверительного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rsidR="00DE31E6" w:rsidRPr="00CC7E8F" w:rsidRDefault="00DE31E6" w:rsidP="00B62DB4">
      <w:pPr>
        <w:spacing w:before="120"/>
        <w:jc w:val="both"/>
      </w:pPr>
      <w:r w:rsidRPr="00CC7E8F">
        <w:tab/>
        <w:t xml:space="preserve">Договор, заключаемый между Вами и Доверительным управляющим и предусматривающий </w:t>
      </w:r>
      <w:r w:rsidRPr="00CC7E8F">
        <w:rPr>
          <w:u w:val="single"/>
        </w:rPr>
        <w:t>смешанное управление</w:t>
      </w:r>
      <w:r w:rsidRPr="00CC7E8F">
        <w:t xml:space="preserve">, предполагает широкие полномочия Доверительного управляющего в отношении определенной части портфеля и ограничивает их в отношении другой части. Вы должны отдавать себе отчет в том, что чем большие полномочия по распоряжению Вашим имуществом имеет Доверительный управляющий, тем большие риски, связанные с его выбором финансовых инструментов и операций, Вы несете. В этом случае Вы не сможете требовать какого-либо возмещения убытков со стороны Вашего Доверительного управляющего, если только они не были вызваны его недобросовестностью или </w:t>
      </w:r>
      <w:proofErr w:type="gramStart"/>
      <w:r w:rsidRPr="00CC7E8F">
        <w:t>действиями</w:t>
      </w:r>
      <w:proofErr w:type="gramEnd"/>
      <w:r w:rsidRPr="00CC7E8F">
        <w:t xml:space="preserve"> очевидно не соответствующими Вашим интересам. В той части, в которой договор ограничивает полномочия Доверительного управляющего, он не должен принимать меры по уменьшению Ваших убытков в случае неблагоприятного изменения стоимости Вашего портфеля. В связи с этим Вы не сможете требовать какого-либо возмещения убытков со стороны Вашего Доверительного управляющего за такое бездействие. Оцените, соответствует ли предлагаемый способ управления Вашим интересам и свою готовность нести соответствующие риски.</w:t>
      </w:r>
    </w:p>
    <w:p w:rsidR="00DE31E6" w:rsidRPr="00CC7E8F" w:rsidRDefault="00DE31E6" w:rsidP="00DE31E6">
      <w:pPr>
        <w:jc w:val="center"/>
      </w:pPr>
      <w:r w:rsidRPr="00CC7E8F">
        <w:t>***</w:t>
      </w:r>
    </w:p>
    <w:p w:rsidR="00DE31E6" w:rsidRPr="00CC7E8F" w:rsidRDefault="00DE31E6" w:rsidP="00DE31E6">
      <w:pPr>
        <w:jc w:val="both"/>
      </w:pPr>
      <w:r w:rsidRPr="00CC7E8F">
        <w:tab/>
      </w:r>
      <w:r w:rsidRPr="00C97EE4">
        <w:t xml:space="preserve">Учитывая вышеизложенное, </w:t>
      </w:r>
      <w:r w:rsidR="00C97EE4" w:rsidRPr="00C97EE4">
        <w:t xml:space="preserve">а также то, что денежные средства, передаваемые по договору доверительного управления, не подлежат страхованию в соответствии с Федеральным законом от 23 декабря 2003 года №177-ФЗ «О страховании вкладов физических лиц в банках Российской Федерации», </w:t>
      </w:r>
      <w:r w:rsidRPr="00C97EE4">
        <w:t>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w:t>
      </w:r>
      <w:r w:rsidR="002815ED" w:rsidRPr="00C97EE4">
        <w:t>,</w:t>
      </w:r>
      <w:r w:rsidRPr="00C97EE4">
        <w:t xml:space="preserve">  финансовых возможностей</w:t>
      </w:r>
      <w:r w:rsidR="002815ED" w:rsidRPr="00C97EE4">
        <w:t xml:space="preserve"> и отсутствия гарантирования получения дохода</w:t>
      </w:r>
      <w:r w:rsidRPr="00C97EE4">
        <w:t>. Данная Декларация не имеет своей целью заставить Вас отказаться от осуществления таких операций, а призвана помочь Вам оценить их риски и</w:t>
      </w:r>
      <w:r w:rsidRPr="00CC7E8F">
        <w:t xml:space="preserve"> ответственно подойти к решению вопроса о выборе Вашей инвестиционной стратегии и условий договоров, заключаемых  с Доверительным управляющим. </w:t>
      </w:r>
    </w:p>
    <w:p w:rsidR="00DE31E6" w:rsidRPr="00CC7E8F" w:rsidRDefault="00DE31E6" w:rsidP="00DE31E6">
      <w:pPr>
        <w:jc w:val="both"/>
      </w:pPr>
      <w:r w:rsidRPr="00CC7E8F">
        <w:lastRenderedPageBreak/>
        <w:t>Убедитесь, что настоящая Декларация о рисках понятна Вам и при необходимости получите разъяснения у сотрудника Доверительного управляющего, специализирующегося на соответствующих вопросах.</w:t>
      </w:r>
    </w:p>
    <w:p w:rsidR="00DE31E6" w:rsidRPr="00CC7E8F" w:rsidRDefault="00DE31E6" w:rsidP="00DE31E6">
      <w:pPr>
        <w:jc w:val="both"/>
      </w:pPr>
    </w:p>
    <w:p w:rsidR="00DE31E6" w:rsidRPr="00CC7E8F" w:rsidRDefault="00DE31E6" w:rsidP="00DE31E6">
      <w:pPr>
        <w:jc w:val="both"/>
      </w:pPr>
      <w:r w:rsidRPr="00CC7E8F">
        <w:tab/>
        <w:t>Перечень указанных выше факторов не является исчерпывающим, в связи с чем Клиент может нести дополнительные риски, связанные с осуществлением операций на рынке ценных бумаг и/или срочном рынке.</w:t>
      </w:r>
    </w:p>
    <w:p w:rsidR="00DE31E6" w:rsidRPr="00CC7E8F" w:rsidRDefault="00DE31E6" w:rsidP="00DE31E6">
      <w:pPr>
        <w:jc w:val="both"/>
      </w:pPr>
      <w:r w:rsidRPr="00CC7E8F">
        <w:tab/>
        <w:t>В случаях, предусмотренных законодательством Российской Федерации, Доверительный управляющий выполняет функции налогового агента при проведении Клиентом операций на рынке ценных бумаг и/или срочном рынке, исчисляет и удерживает налог(и) на доход(ы). При этом суммы удержанных налогов могут быть значительными, вплоть до суммы полученного дохода.</w:t>
      </w:r>
    </w:p>
    <w:p w:rsidR="00DE31E6" w:rsidRPr="00CC7E8F" w:rsidRDefault="00DE31E6" w:rsidP="00DE31E6">
      <w:pPr>
        <w:jc w:val="both"/>
      </w:pPr>
    </w:p>
    <w:p w:rsidR="00DE31E6" w:rsidRPr="00CC7E8F" w:rsidRDefault="00DE31E6" w:rsidP="00DE31E6">
      <w:pPr>
        <w:jc w:val="both"/>
        <w:rPr>
          <w:b/>
          <w:i/>
        </w:rPr>
      </w:pPr>
      <w:r w:rsidRPr="00CC7E8F">
        <w:rPr>
          <w:b/>
          <w:i/>
        </w:rPr>
        <w:t>«Я прочитал и понял Уведомление о рисках, связанных с осуществлением операций на  рынках ценных бумаг и срочном рынке. Подтверждаю свое согласие принять на себя вышеизложенные риски».</w:t>
      </w:r>
    </w:p>
    <w:p w:rsidR="00DE31E6" w:rsidRPr="00CC7E8F" w:rsidRDefault="00DE31E6" w:rsidP="00DE31E6">
      <w:pPr>
        <w:spacing w:line="168" w:lineRule="auto"/>
        <w:jc w:val="both"/>
      </w:pPr>
    </w:p>
    <w:p w:rsidR="00B62DB4" w:rsidRDefault="00B62DB4" w:rsidP="00DE31E6">
      <w:pPr>
        <w:jc w:val="both"/>
      </w:pPr>
    </w:p>
    <w:p w:rsidR="00DE31E6" w:rsidRPr="00CC7E8F" w:rsidRDefault="00DE31E6" w:rsidP="00DE31E6">
      <w:pPr>
        <w:jc w:val="both"/>
      </w:pPr>
      <w:r w:rsidRPr="00CC7E8F">
        <w:t xml:space="preserve">«____»____________20__г.   Учредитель управления____________/ </w:t>
      </w:r>
      <w:r>
        <w:t xml:space="preserve">подпись, </w:t>
      </w:r>
      <w:r w:rsidRPr="00CC7E8F">
        <w:t>ФИО__________________/</w:t>
      </w:r>
    </w:p>
    <w:p w:rsidR="00DE31E6" w:rsidRPr="00024CDA" w:rsidRDefault="00DE31E6" w:rsidP="00DE31E6">
      <w:pPr>
        <w:jc w:val="center"/>
        <w:rPr>
          <w:sz w:val="22"/>
          <w:vertAlign w:val="superscript"/>
        </w:rPr>
      </w:pPr>
      <w:r>
        <w:rPr>
          <w:sz w:val="22"/>
          <w:vertAlign w:val="superscript"/>
        </w:rPr>
        <w:t xml:space="preserve">         </w:t>
      </w:r>
      <w:r w:rsidRPr="00024CDA">
        <w:rPr>
          <w:sz w:val="22"/>
          <w:vertAlign w:val="superscript"/>
        </w:rPr>
        <w:t xml:space="preserve">подпись                </w:t>
      </w:r>
    </w:p>
    <w:p w:rsidR="00DE31E6" w:rsidRPr="00024CDA" w:rsidRDefault="00DE31E6" w:rsidP="00DE31E6">
      <w:pPr>
        <w:jc w:val="both"/>
        <w:rPr>
          <w:sz w:val="22"/>
          <w:vertAlign w:val="superscript"/>
        </w:rPr>
      </w:pPr>
    </w:p>
    <w:p w:rsidR="00DE31E6" w:rsidRPr="00024CDA" w:rsidRDefault="00DE31E6" w:rsidP="00DE31E6">
      <w:pPr>
        <w:jc w:val="both"/>
        <w:rPr>
          <w:sz w:val="22"/>
          <w:vertAlign w:val="superscript"/>
        </w:rPr>
      </w:pPr>
    </w:p>
    <w:p w:rsidR="00DE31E6" w:rsidRPr="00024CDA" w:rsidRDefault="00DE31E6" w:rsidP="00DE31E6">
      <w:pPr>
        <w:ind w:right="-53"/>
        <w:rPr>
          <w:b/>
        </w:rPr>
      </w:pPr>
    </w:p>
    <w:p w:rsidR="00DE31E6" w:rsidRPr="00024CDA" w:rsidRDefault="00DE31E6" w:rsidP="00DE31E6">
      <w:pPr>
        <w:ind w:right="-53"/>
        <w:jc w:val="right"/>
        <w:rPr>
          <w:b/>
        </w:rPr>
      </w:pPr>
      <w:r>
        <w:rPr>
          <w:b/>
        </w:rPr>
        <w:br w:type="page"/>
      </w:r>
      <w:r w:rsidRPr="00024CDA">
        <w:rPr>
          <w:b/>
        </w:rPr>
        <w:lastRenderedPageBreak/>
        <w:t>ОБРАЗЕЦ</w:t>
      </w:r>
    </w:p>
    <w:p w:rsidR="00DE31E6" w:rsidRPr="00024CDA" w:rsidRDefault="00DE31E6" w:rsidP="00DE31E6">
      <w:pPr>
        <w:ind w:right="-53"/>
        <w:jc w:val="right"/>
        <w:rPr>
          <w:b/>
        </w:rPr>
      </w:pPr>
    </w:p>
    <w:p w:rsidR="00DE31E6" w:rsidRPr="007F014F" w:rsidRDefault="00DE31E6" w:rsidP="00DE31E6">
      <w:pPr>
        <w:ind w:right="-53"/>
        <w:jc w:val="right"/>
        <w:rPr>
          <w:i/>
          <w:sz w:val="18"/>
          <w:szCs w:val="18"/>
        </w:rPr>
      </w:pPr>
      <w:r w:rsidRPr="007F014F">
        <w:rPr>
          <w:i/>
          <w:sz w:val="18"/>
          <w:szCs w:val="18"/>
        </w:rPr>
        <w:t>Приложение №6</w:t>
      </w:r>
    </w:p>
    <w:p w:rsidR="00DE31E6" w:rsidRPr="00024CDA" w:rsidRDefault="00DE31E6" w:rsidP="00DE31E6">
      <w:pPr>
        <w:shd w:val="clear" w:color="auto" w:fill="FFFFFF"/>
        <w:jc w:val="right"/>
        <w:rPr>
          <w:i/>
          <w:iCs/>
          <w:color w:val="000000"/>
          <w:sz w:val="18"/>
          <w:szCs w:val="18"/>
        </w:rPr>
      </w:pPr>
      <w:r w:rsidRPr="00024CDA">
        <w:rPr>
          <w:i/>
          <w:iCs/>
          <w:color w:val="000000"/>
          <w:sz w:val="18"/>
          <w:szCs w:val="18"/>
        </w:rPr>
        <w:t xml:space="preserve">к Договору доверительного управления ценными бумагами                                                                                                         </w:t>
      </w:r>
    </w:p>
    <w:p w:rsidR="00DE31E6" w:rsidRPr="00024CDA" w:rsidRDefault="00DE31E6" w:rsidP="00DE31E6">
      <w:pPr>
        <w:jc w:val="right"/>
        <w:rPr>
          <w:i/>
          <w:iCs/>
          <w:color w:val="000000"/>
          <w:sz w:val="18"/>
          <w:szCs w:val="18"/>
        </w:rPr>
      </w:pPr>
      <w:r w:rsidRPr="00024CDA">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024CDA">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024CDA" w:rsidRDefault="00DE31E6" w:rsidP="00DE31E6">
      <w:pPr>
        <w:jc w:val="center"/>
        <w:rPr>
          <w:i/>
        </w:rPr>
      </w:pPr>
    </w:p>
    <w:p w:rsidR="00DE31E6" w:rsidRPr="00024CDA" w:rsidRDefault="00DE31E6" w:rsidP="00DE31E6">
      <w:pPr>
        <w:ind w:right="-53"/>
        <w:jc w:val="right"/>
        <w:rPr>
          <w:i/>
        </w:rPr>
      </w:pPr>
    </w:p>
    <w:p w:rsidR="00DE31E6" w:rsidRPr="00024CDA" w:rsidRDefault="00DE31E6" w:rsidP="00DE31E6">
      <w:pPr>
        <w:ind w:right="-53"/>
        <w:jc w:val="right"/>
        <w:rPr>
          <w:i/>
        </w:rPr>
      </w:pPr>
    </w:p>
    <w:p w:rsidR="00DE31E6" w:rsidRPr="00024CDA" w:rsidRDefault="00DE31E6" w:rsidP="00DE31E6">
      <w:pPr>
        <w:jc w:val="center"/>
        <w:rPr>
          <w:b/>
          <w:sz w:val="22"/>
        </w:rPr>
      </w:pPr>
      <w:r w:rsidRPr="00024CDA">
        <w:rPr>
          <w:b/>
          <w:sz w:val="22"/>
        </w:rPr>
        <w:t>Акт приема-передачи Активов</w:t>
      </w:r>
    </w:p>
    <w:p w:rsidR="00DE31E6" w:rsidRPr="00024CDA" w:rsidRDefault="00DE31E6" w:rsidP="00DE31E6">
      <w:pPr>
        <w:rPr>
          <w:sz w:val="22"/>
        </w:rPr>
      </w:pPr>
    </w:p>
    <w:p w:rsidR="00DE31E6" w:rsidRPr="00024CDA" w:rsidRDefault="00DE31E6" w:rsidP="00DE31E6">
      <w:r w:rsidRPr="00024CDA">
        <w:t xml:space="preserve">г. Уфа                                                                                                                    _____________20______г.                                </w:t>
      </w:r>
    </w:p>
    <w:p w:rsidR="00DE31E6" w:rsidRPr="00024CDA" w:rsidRDefault="00DE31E6" w:rsidP="00DE31E6">
      <w:pPr>
        <w:rPr>
          <w:sz w:val="22"/>
        </w:rPr>
      </w:pPr>
    </w:p>
    <w:p w:rsidR="00DE31E6" w:rsidRPr="00EF6C3E" w:rsidRDefault="00DE31E6" w:rsidP="00DE31E6">
      <w:pPr>
        <w:jc w:val="both"/>
      </w:pPr>
      <w:r w:rsidRPr="00EF6C3E">
        <w:rPr>
          <w:b/>
        </w:rPr>
        <w:t>ООО УК «ФинанСист»</w:t>
      </w:r>
      <w:r w:rsidRPr="00EF6C3E">
        <w:t xml:space="preserve">, именуемое в дальнейшем </w:t>
      </w:r>
      <w:r w:rsidRPr="00EF6C3E">
        <w:rPr>
          <w:b/>
        </w:rPr>
        <w:t>«Доверительный управляющий»</w:t>
      </w:r>
      <w:r w:rsidRPr="00EF6C3E">
        <w:t xml:space="preserve">, в лице Генерального директора </w:t>
      </w:r>
      <w:proofErr w:type="spellStart"/>
      <w:r w:rsidRPr="00EF6C3E">
        <w:t>Шайхиевой</w:t>
      </w:r>
      <w:proofErr w:type="spellEnd"/>
      <w:r w:rsidRPr="00EF6C3E">
        <w:t xml:space="preserve"> Анджелы </w:t>
      </w:r>
      <w:proofErr w:type="spellStart"/>
      <w:r w:rsidRPr="00EF6C3E">
        <w:t>Зауриевны</w:t>
      </w:r>
      <w:proofErr w:type="spellEnd"/>
      <w:r w:rsidRPr="00EF6C3E">
        <w:t xml:space="preserve">,  действующей на основании Устава, с одной стороны, и </w:t>
      </w:r>
    </w:p>
    <w:p w:rsidR="00DE31E6" w:rsidRPr="00EF6C3E" w:rsidRDefault="00DE31E6" w:rsidP="00DE31E6">
      <w:pPr>
        <w:jc w:val="both"/>
      </w:pPr>
      <w:r w:rsidRPr="00EF6C3E">
        <w:t xml:space="preserve">____________________________именуемое в дальнейшем </w:t>
      </w:r>
      <w:r w:rsidRPr="00EF6C3E">
        <w:rPr>
          <w:b/>
        </w:rPr>
        <w:t>«Учредитель управления»</w:t>
      </w:r>
      <w:r w:rsidRPr="00EF6C3E">
        <w:t>, в лице _____________________________________, действующего на основании ______________________, с другой стороны, в дальнейшем именуемые «Стороны», в соответствии с Договором доверительного управления № _________ от _________________., составили настоящий Акт в подтверждении того, что Учредитель управления передал Доверительному управляющему в доверительное управление следующие Активы:</w:t>
      </w:r>
    </w:p>
    <w:p w:rsidR="00DE31E6" w:rsidRPr="00EF6C3E" w:rsidRDefault="00DE31E6" w:rsidP="00DE31E6">
      <w:pPr>
        <w:jc w:val="both"/>
      </w:pPr>
    </w:p>
    <w:p w:rsidR="00DE31E6" w:rsidRPr="00EF6C3E" w:rsidRDefault="00DE31E6" w:rsidP="00DE31E6"/>
    <w:p w:rsidR="00DE31E6" w:rsidRPr="00EF6C3E" w:rsidRDefault="00DE31E6" w:rsidP="00DE31E6">
      <w:r w:rsidRPr="00EF6C3E">
        <w:t>Ценные бумаги:</w:t>
      </w:r>
    </w:p>
    <w:p w:rsidR="00DE31E6" w:rsidRPr="00EF6C3E" w:rsidRDefault="00DE31E6" w:rsidP="00DE31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
        <w:gridCol w:w="2237"/>
        <w:gridCol w:w="1267"/>
        <w:gridCol w:w="1294"/>
        <w:gridCol w:w="2116"/>
        <w:gridCol w:w="2250"/>
      </w:tblGrid>
      <w:tr w:rsidR="00DE31E6" w:rsidRPr="00EF6C3E" w:rsidTr="00666E48">
        <w:tc>
          <w:tcPr>
            <w:tcW w:w="442" w:type="dxa"/>
          </w:tcPr>
          <w:p w:rsidR="00DE31E6" w:rsidRPr="00EF6C3E" w:rsidRDefault="00DE31E6" w:rsidP="00666E48">
            <w:r w:rsidRPr="00EF6C3E">
              <w:t>№</w:t>
            </w:r>
          </w:p>
        </w:tc>
        <w:tc>
          <w:tcPr>
            <w:tcW w:w="2237" w:type="dxa"/>
          </w:tcPr>
          <w:p w:rsidR="00DE31E6" w:rsidRPr="00EF6C3E" w:rsidRDefault="00DE31E6" w:rsidP="00666E48">
            <w:pPr>
              <w:jc w:val="center"/>
            </w:pPr>
            <w:r w:rsidRPr="00EF6C3E">
              <w:t>Эмитент</w:t>
            </w:r>
          </w:p>
        </w:tc>
        <w:tc>
          <w:tcPr>
            <w:tcW w:w="1267" w:type="dxa"/>
          </w:tcPr>
          <w:p w:rsidR="00DE31E6" w:rsidRPr="00EF6C3E" w:rsidRDefault="00DE31E6" w:rsidP="00666E48">
            <w:pPr>
              <w:jc w:val="center"/>
            </w:pPr>
            <w:r w:rsidRPr="00EF6C3E">
              <w:t xml:space="preserve">Вид ЦБ </w:t>
            </w:r>
          </w:p>
        </w:tc>
        <w:tc>
          <w:tcPr>
            <w:tcW w:w="1294" w:type="dxa"/>
          </w:tcPr>
          <w:p w:rsidR="00DE31E6" w:rsidRPr="00EF6C3E" w:rsidRDefault="00DE31E6" w:rsidP="00666E48">
            <w:pPr>
              <w:jc w:val="center"/>
            </w:pPr>
            <w:r w:rsidRPr="00EF6C3E">
              <w:t xml:space="preserve">Количество </w:t>
            </w:r>
          </w:p>
        </w:tc>
        <w:tc>
          <w:tcPr>
            <w:tcW w:w="2116" w:type="dxa"/>
          </w:tcPr>
          <w:p w:rsidR="00DE31E6" w:rsidRPr="00EF6C3E" w:rsidRDefault="00DE31E6" w:rsidP="00666E48">
            <w:pPr>
              <w:jc w:val="center"/>
            </w:pPr>
            <w:r w:rsidRPr="00EF6C3E">
              <w:t>Дата поступления в управление</w:t>
            </w:r>
          </w:p>
        </w:tc>
        <w:tc>
          <w:tcPr>
            <w:tcW w:w="2250" w:type="dxa"/>
          </w:tcPr>
          <w:p w:rsidR="00DE31E6" w:rsidRPr="00EF6C3E" w:rsidRDefault="00DE31E6" w:rsidP="00666E48">
            <w:pPr>
              <w:jc w:val="center"/>
            </w:pPr>
            <w:r w:rsidRPr="00EF6C3E">
              <w:t>Рыночная стоимость</w:t>
            </w:r>
          </w:p>
        </w:tc>
      </w:tr>
      <w:tr w:rsidR="00DE31E6" w:rsidRPr="00EF6C3E" w:rsidTr="00666E48">
        <w:tc>
          <w:tcPr>
            <w:tcW w:w="442" w:type="dxa"/>
          </w:tcPr>
          <w:p w:rsidR="00DE31E6" w:rsidRPr="00EF6C3E" w:rsidRDefault="00DE31E6" w:rsidP="00666E48"/>
        </w:tc>
        <w:tc>
          <w:tcPr>
            <w:tcW w:w="2237" w:type="dxa"/>
          </w:tcPr>
          <w:p w:rsidR="00DE31E6" w:rsidRPr="00EF6C3E" w:rsidRDefault="00DE31E6" w:rsidP="00666E48"/>
        </w:tc>
        <w:tc>
          <w:tcPr>
            <w:tcW w:w="1267" w:type="dxa"/>
          </w:tcPr>
          <w:p w:rsidR="00DE31E6" w:rsidRPr="00EF6C3E" w:rsidRDefault="00DE31E6" w:rsidP="00666E48"/>
        </w:tc>
        <w:tc>
          <w:tcPr>
            <w:tcW w:w="1294" w:type="dxa"/>
          </w:tcPr>
          <w:p w:rsidR="00DE31E6" w:rsidRPr="00EF6C3E" w:rsidRDefault="00DE31E6" w:rsidP="00666E48"/>
        </w:tc>
        <w:tc>
          <w:tcPr>
            <w:tcW w:w="2116" w:type="dxa"/>
          </w:tcPr>
          <w:p w:rsidR="00DE31E6" w:rsidRPr="00EF6C3E" w:rsidRDefault="00DE31E6" w:rsidP="00666E48"/>
        </w:tc>
        <w:tc>
          <w:tcPr>
            <w:tcW w:w="2250" w:type="dxa"/>
          </w:tcPr>
          <w:p w:rsidR="00DE31E6" w:rsidRPr="00EF6C3E" w:rsidRDefault="00DE31E6" w:rsidP="00666E48"/>
        </w:tc>
      </w:tr>
    </w:tbl>
    <w:p w:rsidR="00DE31E6" w:rsidRPr="00EF6C3E" w:rsidRDefault="00DE31E6" w:rsidP="00DE31E6"/>
    <w:p w:rsidR="00DE31E6" w:rsidRPr="00EF6C3E" w:rsidRDefault="00DE31E6" w:rsidP="00DE31E6"/>
    <w:p w:rsidR="00DE31E6" w:rsidRPr="00EF6C3E" w:rsidRDefault="00DE31E6" w:rsidP="00DE31E6"/>
    <w:p w:rsidR="00DE31E6" w:rsidRPr="00EF6C3E" w:rsidRDefault="00DE31E6" w:rsidP="00DE31E6"/>
    <w:p w:rsidR="00DE31E6" w:rsidRDefault="00DE31E6" w:rsidP="00DE31E6">
      <w:r>
        <w:t>От Доверительного Управляющего</w:t>
      </w:r>
      <w:r w:rsidRPr="00F47994">
        <w:t>:</w:t>
      </w:r>
      <w:r>
        <w:t xml:space="preserve">                                                  От Учредителя управления</w:t>
      </w:r>
      <w:r w:rsidRPr="00F47994">
        <w:t>:</w:t>
      </w:r>
      <w:r>
        <w:t xml:space="preserve"> </w:t>
      </w:r>
    </w:p>
    <w:p w:rsidR="00DE31E6" w:rsidRDefault="00DE31E6" w:rsidP="00DE31E6"/>
    <w:p w:rsidR="00DE31E6" w:rsidRDefault="00DE31E6" w:rsidP="00DE31E6"/>
    <w:p w:rsidR="00DE31E6" w:rsidRPr="00EF6C3E" w:rsidRDefault="00DE31E6" w:rsidP="00DE31E6">
      <w:pPr>
        <w:jc w:val="both"/>
        <w:rPr>
          <w:vertAlign w:val="superscript"/>
        </w:rPr>
      </w:pPr>
      <w:r>
        <w:t>________________ /подпись, ФИО________________/         _____________/должность, ФИО______________/</w:t>
      </w:r>
      <w:r w:rsidRPr="00EF6C3E">
        <w:rPr>
          <w:vertAlign w:val="superscript"/>
        </w:rPr>
        <w:t xml:space="preserve">       </w:t>
      </w:r>
    </w:p>
    <w:p w:rsidR="00DE31E6" w:rsidRPr="00EF6C3E" w:rsidRDefault="00DE31E6" w:rsidP="00DE31E6">
      <w:pPr>
        <w:jc w:val="both"/>
        <w:rPr>
          <w:vertAlign w:val="superscript"/>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p>
    <w:p w:rsidR="00DE31E6" w:rsidRPr="00EF6C3E" w:rsidRDefault="00DE31E6" w:rsidP="00DE31E6">
      <w:pPr>
        <w:ind w:right="-53"/>
        <w:jc w:val="right"/>
        <w:rPr>
          <w:b/>
        </w:rPr>
      </w:pPr>
      <w:r>
        <w:rPr>
          <w:b/>
        </w:rPr>
        <w:br w:type="page"/>
      </w:r>
      <w:r w:rsidRPr="00EF6C3E">
        <w:rPr>
          <w:b/>
        </w:rPr>
        <w:lastRenderedPageBreak/>
        <w:t>ОБРАЗЕЦ</w:t>
      </w:r>
    </w:p>
    <w:p w:rsidR="00DE31E6" w:rsidRPr="00EF6C3E" w:rsidRDefault="00DE31E6" w:rsidP="00DE31E6">
      <w:pPr>
        <w:ind w:right="-53"/>
        <w:jc w:val="right"/>
        <w:rPr>
          <w:i/>
          <w:color w:val="000000"/>
        </w:rPr>
      </w:pPr>
    </w:p>
    <w:p w:rsidR="00DE31E6" w:rsidRPr="007F014F" w:rsidRDefault="00DE31E6" w:rsidP="00DE31E6">
      <w:pPr>
        <w:ind w:right="-53"/>
        <w:jc w:val="right"/>
        <w:rPr>
          <w:i/>
          <w:sz w:val="18"/>
          <w:szCs w:val="18"/>
        </w:rPr>
      </w:pPr>
      <w:r w:rsidRPr="007F014F">
        <w:rPr>
          <w:i/>
          <w:sz w:val="18"/>
          <w:szCs w:val="18"/>
        </w:rPr>
        <w:t>Приложение №7</w:t>
      </w:r>
    </w:p>
    <w:p w:rsidR="00DE31E6" w:rsidRPr="007F014F" w:rsidRDefault="00DE31E6" w:rsidP="00DE31E6">
      <w:pPr>
        <w:shd w:val="clear" w:color="auto" w:fill="FFFFFF"/>
        <w:jc w:val="right"/>
        <w:rPr>
          <w:i/>
          <w:iCs/>
          <w:color w:val="000000"/>
          <w:sz w:val="18"/>
          <w:szCs w:val="18"/>
        </w:rPr>
      </w:pPr>
      <w:r w:rsidRPr="007F014F">
        <w:rPr>
          <w:i/>
          <w:iCs/>
          <w:color w:val="000000"/>
          <w:sz w:val="18"/>
          <w:szCs w:val="18"/>
        </w:rPr>
        <w:t xml:space="preserve">к Договору доверительного управления ценными бумагами                                                                                                         </w:t>
      </w:r>
    </w:p>
    <w:p w:rsidR="00DE31E6" w:rsidRPr="007F014F" w:rsidRDefault="00DE31E6" w:rsidP="00DE31E6">
      <w:pPr>
        <w:jc w:val="right"/>
        <w:rPr>
          <w:i/>
          <w:iCs/>
          <w:color w:val="000000"/>
          <w:sz w:val="18"/>
          <w:szCs w:val="18"/>
        </w:rPr>
      </w:pPr>
      <w:r w:rsidRPr="007F014F">
        <w:rPr>
          <w:i/>
          <w:iCs/>
          <w:color w:val="000000"/>
          <w:sz w:val="18"/>
          <w:szCs w:val="18"/>
        </w:rPr>
        <w:t xml:space="preserve">                                                                                                       и средствами инвестирования в ценные  бумаги  </w:t>
      </w:r>
    </w:p>
    <w:p w:rsidR="00DE31E6" w:rsidRPr="00024CDA" w:rsidRDefault="00DE31E6" w:rsidP="00DE31E6">
      <w:pPr>
        <w:jc w:val="right"/>
        <w:rPr>
          <w:i/>
          <w:iCs/>
          <w:color w:val="000000"/>
          <w:sz w:val="18"/>
          <w:szCs w:val="18"/>
        </w:rPr>
      </w:pPr>
      <w:r w:rsidRPr="007F014F">
        <w:rPr>
          <w:i/>
          <w:iCs/>
          <w:color w:val="000000"/>
          <w:sz w:val="18"/>
          <w:szCs w:val="18"/>
        </w:rPr>
        <w:t xml:space="preserve">                                                                                                                                 </w:t>
      </w: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7F014F" w:rsidRDefault="00DE31E6" w:rsidP="00DE31E6">
      <w:pPr>
        <w:jc w:val="right"/>
        <w:rPr>
          <w:sz w:val="18"/>
          <w:szCs w:val="18"/>
        </w:rPr>
      </w:pPr>
    </w:p>
    <w:p w:rsidR="00DE31E6" w:rsidRPr="00024CDA" w:rsidRDefault="00DE31E6" w:rsidP="00DE31E6">
      <w:pPr>
        <w:ind w:right="-53"/>
        <w:jc w:val="right"/>
        <w:rPr>
          <w:i/>
        </w:rPr>
      </w:pPr>
    </w:p>
    <w:p w:rsidR="00DE31E6" w:rsidRPr="00024CDA" w:rsidRDefault="00DE31E6" w:rsidP="00DE31E6">
      <w:pPr>
        <w:ind w:right="-53"/>
        <w:jc w:val="right"/>
        <w:rPr>
          <w:i/>
        </w:rPr>
      </w:pPr>
    </w:p>
    <w:p w:rsidR="00DE31E6" w:rsidRPr="00B20024" w:rsidRDefault="00DE31E6" w:rsidP="00DE31E6">
      <w:pPr>
        <w:jc w:val="center"/>
        <w:rPr>
          <w:b/>
          <w:sz w:val="22"/>
          <w:szCs w:val="22"/>
        </w:rPr>
      </w:pPr>
      <w:r w:rsidRPr="00B20024">
        <w:rPr>
          <w:b/>
          <w:sz w:val="22"/>
          <w:szCs w:val="22"/>
        </w:rPr>
        <w:t>ЗАЯВЛЕНИЕ</w:t>
      </w:r>
    </w:p>
    <w:p w:rsidR="00DE31E6" w:rsidRPr="00B20024" w:rsidRDefault="00DE31E6" w:rsidP="00DE31E6">
      <w:pPr>
        <w:jc w:val="center"/>
        <w:rPr>
          <w:b/>
          <w:sz w:val="22"/>
          <w:szCs w:val="22"/>
        </w:rPr>
      </w:pPr>
      <w:r w:rsidRPr="00B20024">
        <w:rPr>
          <w:b/>
          <w:sz w:val="22"/>
          <w:szCs w:val="22"/>
        </w:rPr>
        <w:t xml:space="preserve">на расторжение и вывод Имущества из доверительного управления </w:t>
      </w:r>
    </w:p>
    <w:p w:rsidR="00DE31E6" w:rsidRPr="00B20024" w:rsidRDefault="00DE31E6" w:rsidP="00DE31E6">
      <w:pPr>
        <w:jc w:val="center"/>
        <w:rPr>
          <w:b/>
          <w:sz w:val="22"/>
          <w:szCs w:val="22"/>
        </w:rPr>
      </w:pPr>
      <w:r w:rsidRPr="00B20024">
        <w:rPr>
          <w:b/>
          <w:sz w:val="22"/>
          <w:szCs w:val="22"/>
        </w:rPr>
        <w:t>по Договору № ___-ДУ/1</w:t>
      </w:r>
      <w:r>
        <w:rPr>
          <w:b/>
          <w:sz w:val="22"/>
          <w:szCs w:val="22"/>
        </w:rPr>
        <w:t>__</w:t>
      </w:r>
      <w:r w:rsidRPr="00B20024">
        <w:rPr>
          <w:b/>
          <w:sz w:val="22"/>
          <w:szCs w:val="22"/>
        </w:rPr>
        <w:t xml:space="preserve"> от _____________20</w:t>
      </w:r>
      <w:r>
        <w:rPr>
          <w:b/>
          <w:sz w:val="22"/>
          <w:szCs w:val="22"/>
        </w:rPr>
        <w:t>1</w:t>
      </w:r>
      <w:r w:rsidRPr="00B20024">
        <w:rPr>
          <w:b/>
          <w:sz w:val="22"/>
          <w:szCs w:val="22"/>
        </w:rPr>
        <w:t>__г.</w:t>
      </w:r>
    </w:p>
    <w:p w:rsidR="00DE31E6" w:rsidRPr="006106DD" w:rsidRDefault="00DE31E6" w:rsidP="00DE31E6">
      <w:pPr>
        <w:jc w:val="center"/>
        <w:rPr>
          <w:sz w:val="22"/>
        </w:rPr>
      </w:pPr>
    </w:p>
    <w:p w:rsidR="00DE31E6" w:rsidRPr="006106DD" w:rsidRDefault="00DE31E6" w:rsidP="00DE31E6">
      <w:pPr>
        <w:jc w:val="right"/>
        <w:rPr>
          <w:b/>
          <w:sz w:val="22"/>
        </w:rPr>
      </w:pPr>
    </w:p>
    <w:p w:rsidR="00DE31E6" w:rsidRPr="006106DD" w:rsidRDefault="00DE31E6" w:rsidP="00DE31E6">
      <w:pPr>
        <w:jc w:val="right"/>
        <w:rPr>
          <w:sz w:val="22"/>
        </w:rPr>
      </w:pPr>
    </w:p>
    <w:p w:rsidR="00DE31E6" w:rsidRPr="006106DD" w:rsidRDefault="00DE31E6" w:rsidP="00DE31E6">
      <w:pPr>
        <w:jc w:val="right"/>
        <w:rPr>
          <w:sz w:val="22"/>
        </w:rPr>
      </w:pPr>
    </w:p>
    <w:p w:rsidR="00DE31E6" w:rsidRPr="00B20024" w:rsidRDefault="00DE31E6" w:rsidP="00DE31E6">
      <w:pPr>
        <w:jc w:val="both"/>
      </w:pPr>
      <w:proofErr w:type="spellStart"/>
      <w:r w:rsidRPr="00B20024">
        <w:t>г.Уфа</w:t>
      </w:r>
      <w:proofErr w:type="spellEnd"/>
      <w:r w:rsidRPr="00B20024">
        <w:t xml:space="preserve">                                                                                                                </w:t>
      </w:r>
      <w:proofErr w:type="gramStart"/>
      <w:r w:rsidRPr="00B20024">
        <w:t xml:space="preserve">   «</w:t>
      </w:r>
      <w:proofErr w:type="gramEnd"/>
      <w:r w:rsidRPr="00B20024">
        <w:t>___» __________ 20___ г.</w:t>
      </w:r>
      <w:r w:rsidRPr="00B20024">
        <w:tab/>
      </w:r>
      <w:r w:rsidRPr="00B20024">
        <w:tab/>
      </w:r>
      <w:r w:rsidRPr="00B20024">
        <w:tab/>
      </w:r>
      <w:r w:rsidRPr="00B20024">
        <w:tab/>
      </w:r>
      <w:r w:rsidRPr="00B20024">
        <w:tab/>
      </w:r>
      <w:r w:rsidRPr="00B20024">
        <w:tab/>
      </w:r>
      <w:r w:rsidRPr="00B20024">
        <w:tab/>
      </w:r>
      <w:r w:rsidRPr="00B20024">
        <w:tab/>
      </w:r>
    </w:p>
    <w:p w:rsidR="00DE31E6" w:rsidRPr="00B20024" w:rsidRDefault="00DE31E6" w:rsidP="00DE31E6">
      <w:pPr>
        <w:jc w:val="both"/>
      </w:pPr>
    </w:p>
    <w:p w:rsidR="00DE31E6" w:rsidRPr="00B20024" w:rsidRDefault="00DE31E6" w:rsidP="00DE31E6">
      <w:pPr>
        <w:jc w:val="both"/>
      </w:pPr>
    </w:p>
    <w:p w:rsidR="00DE31E6" w:rsidRPr="00B20024" w:rsidRDefault="00DE31E6" w:rsidP="00DE31E6">
      <w:pPr>
        <w:jc w:val="both"/>
      </w:pPr>
      <w:r w:rsidRPr="00B20024">
        <w:tab/>
        <w:t>Я, _____________________________, прошу расторгнуть Договор доверительного управления ценными бумагами и средствами инвестирования в ценные бумаги №___-ДУ/18 от ___.___.201__ г. и вывести из управления денежные средства по следующим реквизитам:</w:t>
      </w:r>
    </w:p>
    <w:p w:rsidR="00DE31E6" w:rsidRPr="00B20024" w:rsidRDefault="00DE31E6" w:rsidP="00DE31E6">
      <w:pPr>
        <w:jc w:val="both"/>
      </w:pPr>
    </w:p>
    <w:p w:rsidR="00DE31E6" w:rsidRPr="00B20024" w:rsidRDefault="00DE31E6" w:rsidP="00DE31E6">
      <w:pPr>
        <w:spacing w:after="120"/>
        <w:ind w:right="-193"/>
      </w:pPr>
      <w:r w:rsidRPr="00B20024">
        <w:t>р/</w:t>
      </w:r>
      <w:proofErr w:type="spellStart"/>
      <w:r w:rsidRPr="00B20024">
        <w:t>сч</w:t>
      </w:r>
      <w:proofErr w:type="spellEnd"/>
      <w:r w:rsidRPr="00B20024">
        <w:t xml:space="preserve"> ____________________________________</w:t>
      </w:r>
    </w:p>
    <w:p w:rsidR="00DE31E6" w:rsidRPr="00B20024" w:rsidRDefault="00DE31E6" w:rsidP="00DE31E6">
      <w:pPr>
        <w:spacing w:after="120"/>
        <w:ind w:right="-193"/>
        <w:jc w:val="both"/>
      </w:pPr>
      <w:r w:rsidRPr="00B20024">
        <w:t>ИНН ___________________________________</w:t>
      </w:r>
    </w:p>
    <w:p w:rsidR="00DE31E6" w:rsidRPr="00B20024" w:rsidRDefault="00DE31E6" w:rsidP="00DE31E6">
      <w:pPr>
        <w:spacing w:after="120"/>
        <w:ind w:right="-193"/>
        <w:jc w:val="both"/>
      </w:pPr>
      <w:r w:rsidRPr="00B20024">
        <w:t>КПП ____________________________________</w:t>
      </w:r>
    </w:p>
    <w:p w:rsidR="00DE31E6" w:rsidRPr="00B20024" w:rsidRDefault="00DE31E6" w:rsidP="00DE31E6">
      <w:pPr>
        <w:spacing w:after="120"/>
        <w:ind w:right="-193"/>
        <w:jc w:val="both"/>
      </w:pPr>
      <w:r w:rsidRPr="00B20024">
        <w:t>Банк получателя: __________________________</w:t>
      </w:r>
    </w:p>
    <w:p w:rsidR="00DE31E6" w:rsidRPr="00B20024" w:rsidRDefault="00DE31E6" w:rsidP="00DE31E6">
      <w:pPr>
        <w:spacing w:after="120"/>
        <w:ind w:right="-193"/>
        <w:jc w:val="both"/>
      </w:pPr>
      <w:r w:rsidRPr="00B20024">
        <w:t>БИК ____________________________________</w:t>
      </w:r>
    </w:p>
    <w:p w:rsidR="00DE31E6" w:rsidRPr="00B20024" w:rsidRDefault="00DE31E6" w:rsidP="00DE31E6">
      <w:pPr>
        <w:ind w:right="-195"/>
        <w:jc w:val="both"/>
      </w:pPr>
      <w:r w:rsidRPr="00B20024">
        <w:t>к/с _____________________________________</w:t>
      </w:r>
    </w:p>
    <w:p w:rsidR="00DE31E6" w:rsidRPr="00B20024" w:rsidRDefault="00DE31E6" w:rsidP="00DE31E6">
      <w:pPr>
        <w:jc w:val="both"/>
      </w:pPr>
    </w:p>
    <w:p w:rsidR="00DE31E6" w:rsidRPr="00B20024" w:rsidRDefault="00DE31E6" w:rsidP="00DE31E6">
      <w:pPr>
        <w:jc w:val="both"/>
      </w:pPr>
      <w:r w:rsidRPr="00B20024">
        <w:fldChar w:fldCharType="begin"/>
      </w:r>
      <w:r w:rsidRPr="00B20024">
        <w:instrText xml:space="preserve"> LINK Excel.Sheet.12 "C:\\Users\\OlgaG\\AppData\\Local\\Microsoft\\Windows\\Temporary Internet Files\\Content.Outlook\\ABJW72QH\\Шаблон Аглетдинов v2 23.01.2018 (2).xlsx" "Заявление на вывод!R24C4:R29C4" \a \f 4 \h  \* MERGEFORMAT </w:instrText>
      </w:r>
      <w:r w:rsidRPr="00B20024">
        <w:fldChar w:fldCharType="separate"/>
      </w:r>
    </w:p>
    <w:p w:rsidR="00DE31E6" w:rsidRPr="00B20024" w:rsidRDefault="00DE31E6" w:rsidP="00DE31E6">
      <w:pPr>
        <w:jc w:val="both"/>
      </w:pPr>
      <w:r w:rsidRPr="00B20024">
        <w:fldChar w:fldCharType="end"/>
      </w:r>
    </w:p>
    <w:p w:rsidR="00DE31E6" w:rsidRPr="00B20024" w:rsidRDefault="00DE31E6" w:rsidP="00DE31E6">
      <w:pPr>
        <w:jc w:val="both"/>
      </w:pPr>
    </w:p>
    <w:p w:rsidR="00DE31E6" w:rsidRPr="00B20024" w:rsidRDefault="00DE31E6" w:rsidP="00DE31E6">
      <w:pPr>
        <w:pStyle w:val="wfxRecipient"/>
        <w:tabs>
          <w:tab w:val="left" w:pos="0"/>
        </w:tabs>
        <w:spacing w:line="280" w:lineRule="exact"/>
        <w:rPr>
          <w:rFonts w:ascii="Times New Roman" w:hAnsi="Times New Roman"/>
          <w:b/>
        </w:rPr>
      </w:pPr>
      <w:r w:rsidRPr="00B20024">
        <w:rPr>
          <w:rFonts w:ascii="Times New Roman" w:hAnsi="Times New Roman"/>
          <w:b/>
        </w:rPr>
        <w:t xml:space="preserve">Учредитель управления: </w:t>
      </w:r>
    </w:p>
    <w:p w:rsidR="00DE31E6" w:rsidRPr="00B20024" w:rsidRDefault="00DE31E6" w:rsidP="00DE31E6">
      <w:pPr>
        <w:pStyle w:val="wfxRecipient"/>
        <w:tabs>
          <w:tab w:val="left" w:pos="0"/>
        </w:tabs>
        <w:spacing w:line="280" w:lineRule="exact"/>
        <w:rPr>
          <w:rFonts w:ascii="Times New Roman" w:hAnsi="Times New Roman"/>
          <w:b/>
        </w:rPr>
      </w:pPr>
      <w:r w:rsidRPr="00B20024">
        <w:rPr>
          <w:rFonts w:ascii="Times New Roman" w:hAnsi="Times New Roman"/>
          <w:b/>
        </w:rPr>
        <w:t>Ф.И.О.: _______________________</w:t>
      </w:r>
      <w:r w:rsidRPr="00B20024">
        <w:rPr>
          <w:rFonts w:ascii="Times New Roman" w:hAnsi="Times New Roman"/>
          <w:b/>
        </w:rPr>
        <w:tab/>
      </w:r>
      <w:r w:rsidRPr="00B20024">
        <w:rPr>
          <w:rFonts w:ascii="Times New Roman" w:hAnsi="Times New Roman"/>
          <w:b/>
        </w:rPr>
        <w:tab/>
      </w:r>
      <w:r w:rsidRPr="00B20024">
        <w:rPr>
          <w:rFonts w:ascii="Times New Roman" w:hAnsi="Times New Roman"/>
          <w:b/>
        </w:rPr>
        <w:tab/>
      </w:r>
    </w:p>
    <w:p w:rsidR="00DE31E6" w:rsidRPr="00B20024" w:rsidRDefault="00DE31E6" w:rsidP="00DE31E6">
      <w:pPr>
        <w:pStyle w:val="wfxRecipient"/>
        <w:tabs>
          <w:tab w:val="left" w:pos="0"/>
        </w:tabs>
        <w:spacing w:line="280" w:lineRule="exact"/>
        <w:rPr>
          <w:rFonts w:ascii="Times New Roman" w:hAnsi="Times New Roman"/>
          <w:b/>
        </w:rPr>
      </w:pPr>
      <w:r w:rsidRPr="00B20024">
        <w:rPr>
          <w:rFonts w:ascii="Times New Roman" w:hAnsi="Times New Roman"/>
          <w:b/>
        </w:rPr>
        <w:t>Подпись:</w:t>
      </w:r>
      <w:r w:rsidRPr="00B20024">
        <w:rPr>
          <w:rFonts w:ascii="Times New Roman" w:hAnsi="Times New Roman"/>
          <w:b/>
        </w:rPr>
        <w:tab/>
        <w:t>_____________________</w:t>
      </w:r>
      <w:r w:rsidRPr="00B20024">
        <w:rPr>
          <w:rFonts w:ascii="Times New Roman" w:hAnsi="Times New Roman"/>
          <w:b/>
        </w:rPr>
        <w:tab/>
      </w:r>
    </w:p>
    <w:p w:rsidR="00DE31E6" w:rsidRPr="00B20024" w:rsidRDefault="00DE31E6" w:rsidP="00DE31E6">
      <w:pPr>
        <w:pStyle w:val="wfxRecipient"/>
        <w:tabs>
          <w:tab w:val="left" w:pos="0"/>
        </w:tabs>
        <w:spacing w:line="280" w:lineRule="exact"/>
        <w:rPr>
          <w:rFonts w:ascii="Times New Roman" w:hAnsi="Times New Roman"/>
          <w:b/>
        </w:rPr>
      </w:pPr>
    </w:p>
    <w:p w:rsidR="00DE31E6" w:rsidRPr="00024CDA" w:rsidRDefault="00DE31E6" w:rsidP="00DE31E6">
      <w:pPr>
        <w:jc w:val="both"/>
        <w:rPr>
          <w:sz w:val="22"/>
        </w:rPr>
      </w:pPr>
      <w:r w:rsidRPr="00024CDA">
        <w:rPr>
          <w:sz w:val="22"/>
          <w:vertAlign w:val="superscript"/>
        </w:rPr>
        <w:t xml:space="preserve">                 </w:t>
      </w:r>
    </w:p>
    <w:p w:rsidR="00DE31E6" w:rsidRPr="00024CDA" w:rsidRDefault="00DE31E6" w:rsidP="00DE31E6">
      <w:pPr>
        <w:shd w:val="clear" w:color="auto" w:fill="FFFFFF"/>
        <w:spacing w:before="922" w:after="10114"/>
        <w:sectPr w:rsidR="00DE31E6" w:rsidRPr="00024CDA" w:rsidSect="00666E48">
          <w:footerReference w:type="default" r:id="rId14"/>
          <w:pgSz w:w="11909" w:h="16834" w:code="9"/>
          <w:pgMar w:top="567" w:right="710" w:bottom="567" w:left="1701" w:header="340" w:footer="0" w:gutter="0"/>
          <w:cols w:space="60"/>
          <w:noEndnote/>
        </w:sectPr>
      </w:pPr>
    </w:p>
    <w:tbl>
      <w:tblPr>
        <w:tblW w:w="15827" w:type="dxa"/>
        <w:tblInd w:w="-269" w:type="dxa"/>
        <w:tblLayout w:type="fixed"/>
        <w:tblCellMar>
          <w:left w:w="15" w:type="dxa"/>
          <w:right w:w="15" w:type="dxa"/>
        </w:tblCellMar>
        <w:tblLook w:val="04A0" w:firstRow="1" w:lastRow="0" w:firstColumn="1" w:lastColumn="0" w:noHBand="0" w:noVBand="1"/>
      </w:tblPr>
      <w:tblGrid>
        <w:gridCol w:w="8"/>
        <w:gridCol w:w="3"/>
        <w:gridCol w:w="1261"/>
        <w:gridCol w:w="20"/>
        <w:gridCol w:w="521"/>
        <w:gridCol w:w="21"/>
        <w:gridCol w:w="508"/>
        <w:gridCol w:w="22"/>
        <w:gridCol w:w="876"/>
        <w:gridCol w:w="26"/>
        <w:gridCol w:w="539"/>
        <w:gridCol w:w="28"/>
        <w:gridCol w:w="58"/>
        <w:gridCol w:w="29"/>
        <w:gridCol w:w="25"/>
        <w:gridCol w:w="687"/>
        <w:gridCol w:w="31"/>
        <w:gridCol w:w="722"/>
        <w:gridCol w:w="7"/>
        <w:gridCol w:w="402"/>
        <w:gridCol w:w="33"/>
        <w:gridCol w:w="125"/>
        <w:gridCol w:w="7"/>
        <w:gridCol w:w="742"/>
        <w:gridCol w:w="10"/>
        <w:gridCol w:w="884"/>
        <w:gridCol w:w="13"/>
        <w:gridCol w:w="21"/>
        <w:gridCol w:w="511"/>
        <w:gridCol w:w="15"/>
        <w:gridCol w:w="50"/>
        <w:gridCol w:w="87"/>
        <w:gridCol w:w="14"/>
        <w:gridCol w:w="21"/>
        <w:gridCol w:w="250"/>
        <w:gridCol w:w="9"/>
        <w:gridCol w:w="35"/>
        <w:gridCol w:w="128"/>
        <w:gridCol w:w="20"/>
        <w:gridCol w:w="15"/>
        <w:gridCol w:w="21"/>
        <w:gridCol w:w="315"/>
        <w:gridCol w:w="44"/>
        <w:gridCol w:w="186"/>
        <w:gridCol w:w="30"/>
        <w:gridCol w:w="16"/>
        <w:gridCol w:w="324"/>
        <w:gridCol w:w="44"/>
        <w:gridCol w:w="237"/>
        <w:gridCol w:w="2"/>
        <w:gridCol w:w="21"/>
        <w:gridCol w:w="249"/>
        <w:gridCol w:w="274"/>
        <w:gridCol w:w="2"/>
        <w:gridCol w:w="19"/>
        <w:gridCol w:w="76"/>
        <w:gridCol w:w="44"/>
        <w:gridCol w:w="83"/>
        <w:gridCol w:w="377"/>
        <w:gridCol w:w="8"/>
        <w:gridCol w:w="13"/>
        <w:gridCol w:w="23"/>
        <w:gridCol w:w="123"/>
        <w:gridCol w:w="215"/>
        <w:gridCol w:w="172"/>
        <w:gridCol w:w="33"/>
        <w:gridCol w:w="178"/>
        <w:gridCol w:w="11"/>
        <w:gridCol w:w="7"/>
        <w:gridCol w:w="367"/>
        <w:gridCol w:w="33"/>
        <w:gridCol w:w="80"/>
        <w:gridCol w:w="13"/>
        <w:gridCol w:w="5"/>
        <w:gridCol w:w="28"/>
        <w:gridCol w:w="387"/>
        <w:gridCol w:w="33"/>
        <w:gridCol w:w="3"/>
        <w:gridCol w:w="28"/>
        <w:gridCol w:w="47"/>
        <w:gridCol w:w="15"/>
        <w:gridCol w:w="3"/>
        <w:gridCol w:w="293"/>
        <w:gridCol w:w="33"/>
        <w:gridCol w:w="251"/>
        <w:gridCol w:w="13"/>
        <w:gridCol w:w="5"/>
        <w:gridCol w:w="162"/>
        <w:gridCol w:w="50"/>
        <w:gridCol w:w="55"/>
        <w:gridCol w:w="259"/>
        <w:gridCol w:w="12"/>
        <w:gridCol w:w="6"/>
        <w:gridCol w:w="2"/>
        <w:gridCol w:w="50"/>
        <w:gridCol w:w="55"/>
        <w:gridCol w:w="55"/>
        <w:gridCol w:w="138"/>
        <w:gridCol w:w="105"/>
        <w:gridCol w:w="12"/>
        <w:gridCol w:w="6"/>
        <w:gridCol w:w="302"/>
        <w:gridCol w:w="530"/>
        <w:gridCol w:w="10"/>
        <w:gridCol w:w="8"/>
        <w:gridCol w:w="32"/>
        <w:gridCol w:w="11"/>
        <w:gridCol w:w="7"/>
        <w:gridCol w:w="111"/>
        <w:gridCol w:w="121"/>
        <w:gridCol w:w="136"/>
        <w:gridCol w:w="11"/>
        <w:gridCol w:w="13"/>
        <w:gridCol w:w="8"/>
      </w:tblGrid>
      <w:tr w:rsidR="00DE31E6" w:rsidRPr="007F014F" w:rsidTr="00666E48">
        <w:trPr>
          <w:gridBefore w:val="2"/>
          <w:gridAfter w:val="5"/>
          <w:wBefore w:w="11" w:type="dxa"/>
          <w:wAfter w:w="281" w:type="dxa"/>
          <w:trHeight w:val="330"/>
        </w:trPr>
        <w:tc>
          <w:tcPr>
            <w:tcW w:w="9990" w:type="dxa"/>
            <w:gridSpan w:val="47"/>
            <w:vAlign w:val="center"/>
            <w:hideMark/>
          </w:tcPr>
          <w:p w:rsidR="00DE31E6" w:rsidRPr="00024CDA" w:rsidRDefault="00DE31E6" w:rsidP="00666E48">
            <w:pPr>
              <w:rPr>
                <w:color w:val="FF0000"/>
                <w:sz w:val="16"/>
              </w:rPr>
            </w:pPr>
            <w:r w:rsidRPr="00024CDA">
              <w:rPr>
                <w:b/>
                <w:sz w:val="24"/>
              </w:rPr>
              <w:lastRenderedPageBreak/>
              <w:t>Отчет о деятельности управляющего </w:t>
            </w: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2953" w:type="dxa"/>
            <w:gridSpan w:val="31"/>
            <w:vAlign w:val="center"/>
            <w:hideMark/>
          </w:tcPr>
          <w:p w:rsidR="00DE31E6" w:rsidRPr="007F014F" w:rsidRDefault="00DE31E6" w:rsidP="00666E48">
            <w:pPr>
              <w:spacing w:after="200" w:line="276" w:lineRule="auto"/>
              <w:jc w:val="right"/>
              <w:rPr>
                <w:rFonts w:eastAsia="Calibri"/>
                <w:i/>
                <w:sz w:val="18"/>
                <w:szCs w:val="18"/>
                <w:lang w:eastAsia="en-US"/>
              </w:rPr>
            </w:pPr>
            <w:r w:rsidRPr="007F014F">
              <w:rPr>
                <w:rFonts w:eastAsia="Calibri"/>
                <w:i/>
                <w:sz w:val="18"/>
                <w:szCs w:val="18"/>
                <w:lang w:eastAsia="en-US"/>
              </w:rPr>
              <w:t xml:space="preserve">Приложение №8 </w:t>
            </w:r>
          </w:p>
        </w:tc>
        <w:tc>
          <w:tcPr>
            <w:tcW w:w="51" w:type="dxa"/>
            <w:gridSpan w:val="3"/>
            <w:vAlign w:val="center"/>
            <w:hideMark/>
          </w:tcPr>
          <w:p w:rsidR="00DE31E6" w:rsidRPr="007F014F" w:rsidRDefault="00DE31E6" w:rsidP="00666E48">
            <w:pPr>
              <w:rPr>
                <w:sz w:val="18"/>
                <w:szCs w:val="18"/>
              </w:rPr>
            </w:pPr>
          </w:p>
        </w:tc>
        <w:tc>
          <w:tcPr>
            <w:tcW w:w="118" w:type="dxa"/>
            <w:gridSpan w:val="2"/>
            <w:vAlign w:val="center"/>
            <w:hideMark/>
          </w:tcPr>
          <w:p w:rsidR="00DE31E6" w:rsidRPr="007F014F" w:rsidRDefault="00DE31E6" w:rsidP="00666E48">
            <w:pPr>
              <w:rPr>
                <w:sz w:val="18"/>
                <w:szCs w:val="18"/>
              </w:rPr>
            </w:pPr>
          </w:p>
        </w:tc>
      </w:tr>
      <w:tr w:rsidR="00DE31E6" w:rsidRPr="007F014F" w:rsidTr="00666E48">
        <w:trPr>
          <w:gridAfter w:val="5"/>
          <w:wAfter w:w="281" w:type="dxa"/>
          <w:trHeight w:val="250"/>
        </w:trPr>
        <w:tc>
          <w:tcPr>
            <w:tcW w:w="1272" w:type="dxa"/>
            <w:gridSpan w:val="3"/>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376" w:type="dxa"/>
            <w:gridSpan w:val="55"/>
            <w:vAlign w:val="center"/>
            <w:hideMark/>
          </w:tcPr>
          <w:p w:rsidR="00DE31E6" w:rsidRDefault="00DE31E6" w:rsidP="00666E48">
            <w:pPr>
              <w:jc w:val="right"/>
              <w:rPr>
                <w:rFonts w:eastAsia="Calibri"/>
                <w:i/>
                <w:sz w:val="18"/>
                <w:szCs w:val="18"/>
                <w:lang w:eastAsia="en-US"/>
              </w:rPr>
            </w:pPr>
            <w:r w:rsidRPr="007F014F">
              <w:rPr>
                <w:rFonts w:eastAsia="Calibri"/>
                <w:i/>
                <w:sz w:val="18"/>
                <w:szCs w:val="18"/>
                <w:lang w:eastAsia="en-US"/>
              </w:rPr>
              <w:t xml:space="preserve">К Договору доверительного управления ценными бумагами и средствами инвестирования в ценные  бумаги </w:t>
            </w:r>
          </w:p>
          <w:p w:rsidR="00DE31E6" w:rsidRPr="00024CDA" w:rsidRDefault="00DE31E6" w:rsidP="00666E48">
            <w:pPr>
              <w:jc w:val="right"/>
              <w:rPr>
                <w:i/>
                <w:iCs/>
                <w:color w:val="000000"/>
                <w:sz w:val="18"/>
                <w:szCs w:val="18"/>
              </w:rPr>
            </w:pPr>
            <w:r w:rsidRPr="00BA0063">
              <w:rPr>
                <w:i/>
                <w:iCs/>
                <w:color w:val="000000"/>
                <w:sz w:val="18"/>
                <w:szCs w:val="18"/>
              </w:rPr>
              <w:t>№ ___-ДУ/1</w:t>
            </w:r>
            <w:r>
              <w:rPr>
                <w:i/>
                <w:iCs/>
                <w:color w:val="000000"/>
                <w:sz w:val="18"/>
                <w:szCs w:val="18"/>
              </w:rPr>
              <w:t>_</w:t>
            </w:r>
            <w:r w:rsidRPr="00BA0063">
              <w:rPr>
                <w:i/>
                <w:iCs/>
                <w:color w:val="000000"/>
                <w:sz w:val="18"/>
                <w:szCs w:val="18"/>
              </w:rPr>
              <w:t xml:space="preserve">   от    «_____»________201__ г.</w:t>
            </w:r>
            <w:r w:rsidRPr="00024CDA">
              <w:rPr>
                <w:i/>
                <w:iCs/>
                <w:color w:val="000000"/>
                <w:sz w:val="18"/>
                <w:szCs w:val="18"/>
              </w:rPr>
              <w:t xml:space="preserve">  </w:t>
            </w:r>
          </w:p>
          <w:p w:rsidR="00DE31E6" w:rsidRPr="007F014F" w:rsidRDefault="00DE31E6" w:rsidP="00666E48">
            <w:pPr>
              <w:jc w:val="right"/>
              <w:rPr>
                <w:sz w:val="18"/>
                <w:szCs w:val="18"/>
              </w:rPr>
            </w:pPr>
          </w:p>
        </w:tc>
        <w:tc>
          <w:tcPr>
            <w:tcW w:w="51" w:type="dxa"/>
            <w:gridSpan w:val="3"/>
            <w:vAlign w:val="center"/>
            <w:hideMark/>
          </w:tcPr>
          <w:p w:rsidR="00DE31E6" w:rsidRPr="007F014F" w:rsidRDefault="00DE31E6" w:rsidP="00666E48">
            <w:pPr>
              <w:jc w:val="right"/>
              <w:rPr>
                <w:sz w:val="18"/>
                <w:szCs w:val="18"/>
              </w:rPr>
            </w:pPr>
          </w:p>
        </w:tc>
        <w:tc>
          <w:tcPr>
            <w:tcW w:w="118" w:type="dxa"/>
            <w:gridSpan w:val="2"/>
            <w:vAlign w:val="center"/>
            <w:hideMark/>
          </w:tcPr>
          <w:p w:rsidR="00DE31E6" w:rsidRPr="007F014F" w:rsidRDefault="00DE31E6" w:rsidP="00666E48">
            <w:pPr>
              <w:jc w:val="right"/>
              <w:rPr>
                <w:sz w:val="18"/>
                <w:szCs w:val="18"/>
              </w:rPr>
            </w:pPr>
            <w:r w:rsidRPr="007F014F">
              <w:rPr>
                <w:sz w:val="18"/>
                <w:szCs w:val="18"/>
              </w:rPr>
              <w:t> </w:t>
            </w:r>
          </w:p>
        </w:tc>
      </w:tr>
      <w:tr w:rsidR="00DE31E6" w:rsidRPr="00024CDA" w:rsidTr="00666E48">
        <w:trPr>
          <w:gridAfter w:val="5"/>
          <w:wAfter w:w="281" w:type="dxa"/>
          <w:trHeight w:val="225"/>
        </w:trPr>
        <w:tc>
          <w:tcPr>
            <w:tcW w:w="8769" w:type="dxa"/>
            <w:gridSpan w:val="39"/>
            <w:vAlign w:val="center"/>
            <w:hideMark/>
          </w:tcPr>
          <w:p w:rsidR="00DE31E6" w:rsidRPr="00024CDA" w:rsidRDefault="00DE31E6" w:rsidP="00666E48">
            <w:pPr>
              <w:rPr>
                <w:b/>
                <w:sz w:val="16"/>
              </w:rPr>
            </w:pPr>
            <w:r w:rsidRPr="00024CDA">
              <w:rPr>
                <w:sz w:val="16"/>
              </w:rPr>
              <w:t>Составитель отчета:</w:t>
            </w:r>
          </w:p>
        </w:tc>
        <w:tc>
          <w:tcPr>
            <w:tcW w:w="1232" w:type="dxa"/>
            <w:gridSpan w:val="10"/>
            <w:vAlign w:val="center"/>
            <w:hideMark/>
          </w:tcPr>
          <w:p w:rsidR="00DE31E6" w:rsidRPr="00024CDA" w:rsidRDefault="00DE31E6" w:rsidP="00666E48">
            <w:pPr>
              <w:rPr>
                <w:sz w:val="16"/>
              </w:rPr>
            </w:pPr>
          </w:p>
        </w:tc>
        <w:tc>
          <w:tcPr>
            <w:tcW w:w="5376" w:type="dxa"/>
            <w:gridSpan w:val="55"/>
            <w:vAlign w:val="center"/>
            <w:hideMark/>
          </w:tcPr>
          <w:p w:rsidR="00DE31E6" w:rsidRPr="00024CDA" w:rsidRDefault="00DE31E6" w:rsidP="00666E48">
            <w:pPr>
              <w:spacing w:after="200" w:line="276" w:lineRule="auto"/>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8769" w:type="dxa"/>
            <w:gridSpan w:val="39"/>
            <w:vAlign w:val="center"/>
          </w:tcPr>
          <w:p w:rsidR="00DE31E6" w:rsidRPr="00024CDA" w:rsidRDefault="00DE31E6" w:rsidP="00666E48">
            <w:pPr>
              <w:rPr>
                <w:b/>
                <w:sz w:val="16"/>
              </w:rPr>
            </w:pPr>
            <w:r w:rsidRPr="00024CDA">
              <w:rPr>
                <w:sz w:val="16"/>
              </w:rPr>
              <w:t>Дата составления отчета:</w:t>
            </w: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90"/>
        </w:trPr>
        <w:tc>
          <w:tcPr>
            <w:tcW w:w="1813" w:type="dxa"/>
            <w:gridSpan w:val="5"/>
            <w:vAlign w:val="center"/>
            <w:hideMark/>
          </w:tcPr>
          <w:p w:rsidR="00DE31E6" w:rsidRPr="00024CDA" w:rsidRDefault="00DE31E6" w:rsidP="00666E48">
            <w:pPr>
              <w:rPr>
                <w:b/>
                <w:sz w:val="16"/>
              </w:rPr>
            </w:pPr>
            <w:r w:rsidRPr="00024CDA">
              <w:rPr>
                <w:sz w:val="16"/>
              </w:rPr>
              <w:t>Отчетный период:</w:t>
            </w:r>
          </w:p>
        </w:tc>
        <w:tc>
          <w:tcPr>
            <w:tcW w:w="529" w:type="dxa"/>
            <w:gridSpan w:val="2"/>
            <w:vAlign w:val="center"/>
          </w:tcPr>
          <w:p w:rsidR="00DE31E6" w:rsidRPr="00024CDA" w:rsidRDefault="00DE31E6" w:rsidP="00666E48">
            <w:pPr>
              <w:rPr>
                <w:sz w:val="10"/>
              </w:rPr>
            </w:pPr>
          </w:p>
        </w:tc>
        <w:tc>
          <w:tcPr>
            <w:tcW w:w="898" w:type="dxa"/>
            <w:gridSpan w:val="2"/>
            <w:vAlign w:val="center"/>
          </w:tcPr>
          <w:p w:rsidR="00DE31E6" w:rsidRPr="00024CDA" w:rsidRDefault="00DE31E6" w:rsidP="00666E48">
            <w:pPr>
              <w:rPr>
                <w:sz w:val="10"/>
              </w:rPr>
            </w:pPr>
          </w:p>
        </w:tc>
        <w:tc>
          <w:tcPr>
            <w:tcW w:w="651" w:type="dxa"/>
            <w:gridSpan w:val="4"/>
            <w:vAlign w:val="center"/>
          </w:tcPr>
          <w:p w:rsidR="00DE31E6" w:rsidRPr="00024CDA" w:rsidRDefault="00DE31E6" w:rsidP="00666E48">
            <w:pPr>
              <w:rPr>
                <w:sz w:val="10"/>
              </w:rPr>
            </w:pPr>
          </w:p>
        </w:tc>
        <w:tc>
          <w:tcPr>
            <w:tcW w:w="741" w:type="dxa"/>
            <w:gridSpan w:val="3"/>
            <w:vAlign w:val="center"/>
          </w:tcPr>
          <w:p w:rsidR="00DE31E6" w:rsidRPr="00024CDA" w:rsidRDefault="00DE31E6" w:rsidP="00666E48">
            <w:pPr>
              <w:rPr>
                <w:sz w:val="10"/>
              </w:rPr>
            </w:pPr>
          </w:p>
        </w:tc>
        <w:tc>
          <w:tcPr>
            <w:tcW w:w="753" w:type="dxa"/>
            <w:gridSpan w:val="2"/>
            <w:vAlign w:val="center"/>
          </w:tcPr>
          <w:p w:rsidR="00DE31E6" w:rsidRPr="00024CDA" w:rsidRDefault="00DE31E6" w:rsidP="00666E48">
            <w:pPr>
              <w:rPr>
                <w:sz w:val="10"/>
              </w:rPr>
            </w:pPr>
          </w:p>
        </w:tc>
        <w:tc>
          <w:tcPr>
            <w:tcW w:w="567" w:type="dxa"/>
            <w:gridSpan w:val="4"/>
            <w:vAlign w:val="center"/>
          </w:tcPr>
          <w:p w:rsidR="00DE31E6" w:rsidRPr="00024CDA" w:rsidRDefault="00DE31E6" w:rsidP="00666E48">
            <w:pPr>
              <w:rPr>
                <w:sz w:val="10"/>
              </w:rPr>
            </w:pPr>
          </w:p>
        </w:tc>
        <w:tc>
          <w:tcPr>
            <w:tcW w:w="749" w:type="dxa"/>
            <w:gridSpan w:val="2"/>
            <w:vAlign w:val="center"/>
          </w:tcPr>
          <w:p w:rsidR="00DE31E6" w:rsidRPr="00024CDA" w:rsidRDefault="00DE31E6" w:rsidP="00666E48">
            <w:pPr>
              <w:rPr>
                <w:sz w:val="10"/>
              </w:rPr>
            </w:pPr>
          </w:p>
        </w:tc>
        <w:tc>
          <w:tcPr>
            <w:tcW w:w="894" w:type="dxa"/>
            <w:gridSpan w:val="2"/>
            <w:vAlign w:val="center"/>
          </w:tcPr>
          <w:p w:rsidR="00DE31E6" w:rsidRPr="00024CDA" w:rsidRDefault="00DE31E6" w:rsidP="00666E48">
            <w:pPr>
              <w:rPr>
                <w:sz w:val="10"/>
              </w:rPr>
            </w:pPr>
          </w:p>
        </w:tc>
        <w:tc>
          <w:tcPr>
            <w:tcW w:w="697" w:type="dxa"/>
            <w:gridSpan w:val="6"/>
            <w:vAlign w:val="center"/>
          </w:tcPr>
          <w:p w:rsidR="00DE31E6" w:rsidRPr="00024CDA" w:rsidRDefault="00DE31E6" w:rsidP="00666E48">
            <w:pPr>
              <w:rPr>
                <w:sz w:val="10"/>
              </w:rPr>
            </w:pPr>
          </w:p>
        </w:tc>
        <w:tc>
          <w:tcPr>
            <w:tcW w:w="477" w:type="dxa"/>
            <w:gridSpan w:val="7"/>
            <w:vAlign w:val="center"/>
          </w:tcPr>
          <w:p w:rsidR="00DE31E6" w:rsidRPr="00024CDA" w:rsidRDefault="00DE31E6" w:rsidP="00666E48">
            <w:pPr>
              <w:rPr>
                <w:sz w:val="10"/>
              </w:rPr>
            </w:pPr>
          </w:p>
        </w:tc>
        <w:tc>
          <w:tcPr>
            <w:tcW w:w="1232" w:type="dxa"/>
            <w:gridSpan w:val="10"/>
            <w:vAlign w:val="center"/>
            <w:hideMark/>
          </w:tcPr>
          <w:p w:rsidR="00DE31E6" w:rsidRPr="00024CDA" w:rsidRDefault="00DE31E6" w:rsidP="00666E48">
            <w:pPr>
              <w:rPr>
                <w:sz w:val="10"/>
              </w:rPr>
            </w:pPr>
          </w:p>
        </w:tc>
        <w:tc>
          <w:tcPr>
            <w:tcW w:w="548" w:type="dxa"/>
            <w:gridSpan w:val="5"/>
            <w:vAlign w:val="center"/>
            <w:hideMark/>
          </w:tcPr>
          <w:p w:rsidR="00DE31E6" w:rsidRPr="00024CDA" w:rsidRDefault="00DE31E6" w:rsidP="00666E48">
            <w:pPr>
              <w:rPr>
                <w:sz w:val="10"/>
              </w:rPr>
            </w:pPr>
          </w:p>
        </w:tc>
        <w:tc>
          <w:tcPr>
            <w:tcW w:w="607" w:type="dxa"/>
            <w:gridSpan w:val="6"/>
            <w:vAlign w:val="center"/>
            <w:hideMark/>
          </w:tcPr>
          <w:p w:rsidR="00DE31E6" w:rsidRPr="00024CDA" w:rsidRDefault="00DE31E6" w:rsidP="00666E48">
            <w:pPr>
              <w:rPr>
                <w:sz w:val="10"/>
              </w:rPr>
            </w:pPr>
          </w:p>
        </w:tc>
        <w:tc>
          <w:tcPr>
            <w:tcW w:w="768" w:type="dxa"/>
            <w:gridSpan w:val="8"/>
            <w:vAlign w:val="center"/>
            <w:hideMark/>
          </w:tcPr>
          <w:p w:rsidR="00DE31E6" w:rsidRPr="00024CDA" w:rsidRDefault="00DE31E6" w:rsidP="00666E48">
            <w:pPr>
              <w:rPr>
                <w:sz w:val="10"/>
              </w:rPr>
            </w:pPr>
          </w:p>
        </w:tc>
        <w:tc>
          <w:tcPr>
            <w:tcW w:w="500" w:type="dxa"/>
            <w:gridSpan w:val="5"/>
            <w:vAlign w:val="center"/>
            <w:hideMark/>
          </w:tcPr>
          <w:p w:rsidR="00DE31E6" w:rsidRPr="00024CDA" w:rsidRDefault="00DE31E6" w:rsidP="00666E48">
            <w:pPr>
              <w:rPr>
                <w:sz w:val="10"/>
              </w:rPr>
            </w:pPr>
          </w:p>
        </w:tc>
        <w:tc>
          <w:tcPr>
            <w:tcW w:w="546" w:type="dxa"/>
            <w:gridSpan w:val="8"/>
            <w:vAlign w:val="center"/>
            <w:hideMark/>
          </w:tcPr>
          <w:p w:rsidR="00DE31E6" w:rsidRPr="00024CDA" w:rsidRDefault="00DE31E6" w:rsidP="00666E48">
            <w:pPr>
              <w:rPr>
                <w:sz w:val="10"/>
              </w:rPr>
            </w:pPr>
          </w:p>
        </w:tc>
        <w:tc>
          <w:tcPr>
            <w:tcW w:w="593" w:type="dxa"/>
            <w:gridSpan w:val="5"/>
            <w:vAlign w:val="center"/>
            <w:hideMark/>
          </w:tcPr>
          <w:p w:rsidR="00DE31E6" w:rsidRPr="00024CDA" w:rsidRDefault="00DE31E6" w:rsidP="00666E48">
            <w:pPr>
              <w:rPr>
                <w:sz w:val="10"/>
              </w:rPr>
            </w:pPr>
          </w:p>
        </w:tc>
        <w:tc>
          <w:tcPr>
            <w:tcW w:w="543" w:type="dxa"/>
            <w:gridSpan w:val="6"/>
            <w:vAlign w:val="center"/>
            <w:hideMark/>
          </w:tcPr>
          <w:p w:rsidR="00DE31E6" w:rsidRPr="00024CDA" w:rsidRDefault="00DE31E6" w:rsidP="00666E48">
            <w:pPr>
              <w:rPr>
                <w:sz w:val="10"/>
              </w:rPr>
            </w:pPr>
          </w:p>
        </w:tc>
        <w:tc>
          <w:tcPr>
            <w:tcW w:w="423" w:type="dxa"/>
            <w:gridSpan w:val="8"/>
            <w:vAlign w:val="center"/>
            <w:hideMark/>
          </w:tcPr>
          <w:p w:rsidR="00DE31E6" w:rsidRPr="00024CDA" w:rsidRDefault="00DE31E6" w:rsidP="00666E48">
            <w:pPr>
              <w:rPr>
                <w:sz w:val="10"/>
              </w:rPr>
            </w:pPr>
          </w:p>
        </w:tc>
        <w:tc>
          <w:tcPr>
            <w:tcW w:w="848" w:type="dxa"/>
            <w:gridSpan w:val="4"/>
            <w:vAlign w:val="center"/>
            <w:hideMark/>
          </w:tcPr>
          <w:p w:rsidR="00DE31E6" w:rsidRPr="00024CDA" w:rsidRDefault="00DE31E6" w:rsidP="00666E48">
            <w:pPr>
              <w:rPr>
                <w:sz w:val="10"/>
              </w:rPr>
            </w:pPr>
          </w:p>
        </w:tc>
        <w:tc>
          <w:tcPr>
            <w:tcW w:w="51" w:type="dxa"/>
            <w:gridSpan w:val="3"/>
            <w:vAlign w:val="center"/>
            <w:hideMark/>
          </w:tcPr>
          <w:p w:rsidR="00DE31E6" w:rsidRPr="00024CDA" w:rsidRDefault="00DE31E6" w:rsidP="00666E48">
            <w:pPr>
              <w:rPr>
                <w:sz w:val="10"/>
              </w:rPr>
            </w:pPr>
          </w:p>
        </w:tc>
        <w:tc>
          <w:tcPr>
            <w:tcW w:w="118" w:type="dxa"/>
            <w:gridSpan w:val="2"/>
            <w:vAlign w:val="center"/>
            <w:hideMark/>
          </w:tcPr>
          <w:p w:rsidR="00DE31E6" w:rsidRPr="00024CDA" w:rsidRDefault="00DE31E6" w:rsidP="00666E48">
            <w:pPr>
              <w:spacing w:line="90" w:lineRule="atLeast"/>
              <w:rPr>
                <w:sz w:val="16"/>
              </w:rPr>
            </w:pPr>
            <w:r w:rsidRPr="00024CDA">
              <w:rPr>
                <w:sz w:val="16"/>
              </w:rPr>
              <w:t> </w:t>
            </w:r>
          </w:p>
        </w:tc>
      </w:tr>
      <w:tr w:rsidR="00DE31E6" w:rsidRPr="00024CDA" w:rsidTr="00666E48">
        <w:trPr>
          <w:gridAfter w:val="5"/>
          <w:wAfter w:w="281" w:type="dxa"/>
          <w:trHeight w:val="225"/>
        </w:trPr>
        <w:tc>
          <w:tcPr>
            <w:tcW w:w="1272" w:type="dxa"/>
            <w:gridSpan w:val="3"/>
            <w:vAlign w:val="center"/>
            <w:hideMark/>
          </w:tcPr>
          <w:p w:rsidR="00DE31E6" w:rsidRPr="00024CDA" w:rsidRDefault="00DE31E6" w:rsidP="00666E48">
            <w:pPr>
              <w:rPr>
                <w:sz w:val="16"/>
              </w:rPr>
            </w:pPr>
            <w:r w:rsidRPr="00024CDA">
              <w:rPr>
                <w:sz w:val="16"/>
              </w:rPr>
              <w:t>Клиент:</w:t>
            </w:r>
          </w:p>
        </w:tc>
        <w:tc>
          <w:tcPr>
            <w:tcW w:w="7497" w:type="dxa"/>
            <w:gridSpan w:val="36"/>
            <w:vAlign w:val="center"/>
          </w:tcPr>
          <w:p w:rsidR="00DE31E6" w:rsidRPr="00024CDA" w:rsidRDefault="00DE31E6" w:rsidP="00666E48">
            <w:pPr>
              <w:rPr>
                <w:b/>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vAlign w:val="center"/>
            <w:hideMark/>
          </w:tcPr>
          <w:p w:rsidR="00DE31E6" w:rsidRPr="00024CDA" w:rsidRDefault="00DE31E6" w:rsidP="00666E48">
            <w:pPr>
              <w:rPr>
                <w:sz w:val="16"/>
              </w:rPr>
            </w:pPr>
            <w:r w:rsidRPr="00024CDA">
              <w:rPr>
                <w:sz w:val="16"/>
              </w:rPr>
              <w:t>Договор:</w:t>
            </w:r>
          </w:p>
        </w:tc>
        <w:tc>
          <w:tcPr>
            <w:tcW w:w="7497" w:type="dxa"/>
            <w:gridSpan w:val="36"/>
            <w:vAlign w:val="center"/>
          </w:tcPr>
          <w:p w:rsidR="00DE31E6" w:rsidRPr="00024CDA" w:rsidRDefault="00DE31E6" w:rsidP="00666E48">
            <w:pPr>
              <w:rPr>
                <w:b/>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vAlign w:val="center"/>
            <w:hideMark/>
          </w:tcPr>
          <w:p w:rsidR="00DE31E6" w:rsidRPr="00024CDA" w:rsidRDefault="00DE31E6" w:rsidP="00666E48">
            <w:pPr>
              <w:rPr>
                <w:sz w:val="16"/>
              </w:rPr>
            </w:pPr>
            <w:r w:rsidRPr="00024CDA">
              <w:rPr>
                <w:sz w:val="16"/>
              </w:rPr>
              <w:t>Портфель:</w:t>
            </w:r>
          </w:p>
        </w:tc>
        <w:tc>
          <w:tcPr>
            <w:tcW w:w="7497" w:type="dxa"/>
            <w:gridSpan w:val="36"/>
            <w:vAlign w:val="center"/>
          </w:tcPr>
          <w:p w:rsidR="00DE31E6" w:rsidRPr="00024CDA" w:rsidRDefault="00DE31E6" w:rsidP="00666E48">
            <w:pPr>
              <w:rPr>
                <w:b/>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8292" w:type="dxa"/>
            <w:gridSpan w:val="32"/>
            <w:vAlign w:val="center"/>
            <w:hideMark/>
          </w:tcPr>
          <w:p w:rsidR="00DE31E6" w:rsidRPr="00024CDA" w:rsidRDefault="00DE31E6" w:rsidP="00666E48">
            <w:pPr>
              <w:rPr>
                <w:sz w:val="16"/>
                <w:u w:val="single"/>
              </w:rPr>
            </w:pPr>
            <w:r w:rsidRPr="00024CDA">
              <w:rPr>
                <w:sz w:val="16"/>
                <w:u w:val="single"/>
              </w:rPr>
              <w:t>Сведения о динамике ежемесячной доходности инвестиционного портфеля клиента</w:t>
            </w: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Дата</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494"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316"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894"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899" w:type="dxa"/>
            <w:gridSpan w:val="7"/>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8" w:type="dxa"/>
            <w:gridSpan w:val="2"/>
            <w:vAlign w:val="center"/>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Изменение, %</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494"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316"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894"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899" w:type="dxa"/>
            <w:gridSpan w:val="7"/>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8" w:type="dxa"/>
            <w:gridSpan w:val="2"/>
            <w:vAlign w:val="center"/>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vAlign w:val="center"/>
            <w:hideMark/>
          </w:tcPr>
          <w:p w:rsidR="00DE31E6" w:rsidRPr="00024CDA" w:rsidRDefault="00DE31E6" w:rsidP="00666E48">
            <w:pPr>
              <w:rPr>
                <w:sz w:val="16"/>
              </w:rPr>
            </w:pPr>
          </w:p>
        </w:tc>
        <w:tc>
          <w:tcPr>
            <w:tcW w:w="541" w:type="dxa"/>
            <w:gridSpan w:val="2"/>
            <w:vAlign w:val="center"/>
          </w:tcPr>
          <w:p w:rsidR="00DE31E6" w:rsidRPr="00024CDA" w:rsidRDefault="00DE31E6" w:rsidP="00666E48">
            <w:pPr>
              <w:rPr>
                <w:sz w:val="16"/>
              </w:rPr>
            </w:pPr>
          </w:p>
        </w:tc>
        <w:tc>
          <w:tcPr>
            <w:tcW w:w="529" w:type="dxa"/>
            <w:gridSpan w:val="2"/>
            <w:vAlign w:val="center"/>
          </w:tcPr>
          <w:p w:rsidR="00DE31E6" w:rsidRPr="00024CDA" w:rsidRDefault="00DE31E6" w:rsidP="00666E48">
            <w:pPr>
              <w:rPr>
                <w:sz w:val="16"/>
              </w:rPr>
            </w:pPr>
          </w:p>
        </w:tc>
        <w:tc>
          <w:tcPr>
            <w:tcW w:w="898" w:type="dxa"/>
            <w:gridSpan w:val="2"/>
            <w:vAlign w:val="center"/>
          </w:tcPr>
          <w:p w:rsidR="00DE31E6" w:rsidRPr="00024CDA" w:rsidRDefault="00DE31E6" w:rsidP="00666E48">
            <w:pPr>
              <w:rPr>
                <w:sz w:val="16"/>
              </w:rPr>
            </w:pPr>
          </w:p>
        </w:tc>
        <w:tc>
          <w:tcPr>
            <w:tcW w:w="651" w:type="dxa"/>
            <w:gridSpan w:val="4"/>
            <w:vAlign w:val="center"/>
          </w:tcPr>
          <w:p w:rsidR="00DE31E6" w:rsidRPr="00024CDA" w:rsidRDefault="00DE31E6" w:rsidP="00666E48">
            <w:pPr>
              <w:rPr>
                <w:sz w:val="16"/>
              </w:rPr>
            </w:pPr>
          </w:p>
        </w:tc>
        <w:tc>
          <w:tcPr>
            <w:tcW w:w="741" w:type="dxa"/>
            <w:gridSpan w:val="3"/>
            <w:vAlign w:val="center"/>
          </w:tcPr>
          <w:p w:rsidR="00DE31E6" w:rsidRPr="00024CDA" w:rsidRDefault="00DE31E6" w:rsidP="00666E48">
            <w:pPr>
              <w:rPr>
                <w:sz w:val="16"/>
              </w:rPr>
            </w:pPr>
          </w:p>
        </w:tc>
        <w:tc>
          <w:tcPr>
            <w:tcW w:w="753" w:type="dxa"/>
            <w:gridSpan w:val="2"/>
            <w:vAlign w:val="center"/>
          </w:tcPr>
          <w:p w:rsidR="00DE31E6" w:rsidRPr="00024CDA" w:rsidRDefault="00DE31E6" w:rsidP="00666E48">
            <w:pPr>
              <w:rPr>
                <w:sz w:val="16"/>
              </w:rPr>
            </w:pPr>
          </w:p>
        </w:tc>
        <w:tc>
          <w:tcPr>
            <w:tcW w:w="567" w:type="dxa"/>
            <w:gridSpan w:val="4"/>
            <w:vAlign w:val="center"/>
          </w:tcPr>
          <w:p w:rsidR="00DE31E6" w:rsidRPr="00024CDA" w:rsidRDefault="00DE31E6" w:rsidP="00666E48">
            <w:pPr>
              <w:rPr>
                <w:sz w:val="16"/>
              </w:rPr>
            </w:pPr>
          </w:p>
        </w:tc>
        <w:tc>
          <w:tcPr>
            <w:tcW w:w="749" w:type="dxa"/>
            <w:gridSpan w:val="2"/>
            <w:vAlign w:val="center"/>
          </w:tcPr>
          <w:p w:rsidR="00DE31E6" w:rsidRPr="00024CDA" w:rsidRDefault="00DE31E6" w:rsidP="00666E48">
            <w:pPr>
              <w:rPr>
                <w:sz w:val="16"/>
              </w:rPr>
            </w:pPr>
          </w:p>
        </w:tc>
        <w:tc>
          <w:tcPr>
            <w:tcW w:w="894" w:type="dxa"/>
            <w:gridSpan w:val="2"/>
            <w:vAlign w:val="center"/>
          </w:tcPr>
          <w:p w:rsidR="00DE31E6" w:rsidRPr="00024CDA" w:rsidRDefault="00DE31E6" w:rsidP="00666E48">
            <w:pPr>
              <w:rPr>
                <w:sz w:val="16"/>
              </w:rPr>
            </w:pPr>
          </w:p>
        </w:tc>
        <w:tc>
          <w:tcPr>
            <w:tcW w:w="697" w:type="dxa"/>
            <w:gridSpan w:val="6"/>
            <w:vAlign w:val="center"/>
          </w:tcPr>
          <w:p w:rsidR="00DE31E6" w:rsidRPr="00024CDA" w:rsidRDefault="00DE31E6" w:rsidP="00666E48">
            <w:pPr>
              <w:rPr>
                <w:sz w:val="16"/>
              </w:rPr>
            </w:pPr>
          </w:p>
        </w:tc>
        <w:tc>
          <w:tcPr>
            <w:tcW w:w="477" w:type="dxa"/>
            <w:gridSpan w:val="7"/>
            <w:vAlign w:val="center"/>
          </w:tcPr>
          <w:p w:rsidR="00DE31E6" w:rsidRPr="00024CDA" w:rsidRDefault="00DE31E6" w:rsidP="00666E48">
            <w:pPr>
              <w:rPr>
                <w:sz w:val="16"/>
              </w:rPr>
            </w:pPr>
          </w:p>
        </w:tc>
        <w:tc>
          <w:tcPr>
            <w:tcW w:w="611" w:type="dxa"/>
            <w:gridSpan w:val="6"/>
            <w:vAlign w:val="center"/>
          </w:tcPr>
          <w:p w:rsidR="00DE31E6" w:rsidRPr="00024CDA" w:rsidRDefault="00DE31E6" w:rsidP="00666E48">
            <w:pPr>
              <w:rPr>
                <w:sz w:val="16"/>
              </w:rPr>
            </w:pPr>
          </w:p>
        </w:tc>
        <w:tc>
          <w:tcPr>
            <w:tcW w:w="621" w:type="dxa"/>
            <w:gridSpan w:val="4"/>
            <w:vAlign w:val="center"/>
          </w:tcPr>
          <w:p w:rsidR="00DE31E6" w:rsidRPr="00024CDA" w:rsidRDefault="00DE31E6" w:rsidP="00666E48">
            <w:pPr>
              <w:rPr>
                <w:sz w:val="16"/>
              </w:rPr>
            </w:pPr>
          </w:p>
        </w:tc>
        <w:tc>
          <w:tcPr>
            <w:tcW w:w="548" w:type="dxa"/>
            <w:gridSpan w:val="5"/>
            <w:vAlign w:val="center"/>
          </w:tcPr>
          <w:p w:rsidR="00DE31E6" w:rsidRPr="00024CDA" w:rsidRDefault="00DE31E6" w:rsidP="00666E48">
            <w:pPr>
              <w:rPr>
                <w:sz w:val="16"/>
              </w:rPr>
            </w:pPr>
          </w:p>
        </w:tc>
        <w:tc>
          <w:tcPr>
            <w:tcW w:w="607" w:type="dxa"/>
            <w:gridSpan w:val="6"/>
            <w:vAlign w:val="center"/>
          </w:tcPr>
          <w:p w:rsidR="00DE31E6" w:rsidRPr="00024CDA" w:rsidRDefault="00DE31E6" w:rsidP="00666E48">
            <w:pPr>
              <w:rPr>
                <w:sz w:val="16"/>
              </w:rPr>
            </w:pPr>
          </w:p>
        </w:tc>
        <w:tc>
          <w:tcPr>
            <w:tcW w:w="374" w:type="dxa"/>
            <w:gridSpan w:val="4"/>
            <w:vAlign w:val="center"/>
          </w:tcPr>
          <w:p w:rsidR="00DE31E6" w:rsidRPr="00024CDA" w:rsidRDefault="00DE31E6" w:rsidP="00666E48">
            <w:pPr>
              <w:rPr>
                <w:sz w:val="16"/>
              </w:rPr>
            </w:pPr>
          </w:p>
        </w:tc>
        <w:tc>
          <w:tcPr>
            <w:tcW w:w="394" w:type="dxa"/>
            <w:gridSpan w:val="4"/>
            <w:vAlign w:val="center"/>
          </w:tcPr>
          <w:p w:rsidR="00DE31E6" w:rsidRPr="00024CDA" w:rsidRDefault="00DE31E6" w:rsidP="00666E48">
            <w:pPr>
              <w:rPr>
                <w:sz w:val="16"/>
              </w:rPr>
            </w:pPr>
          </w:p>
        </w:tc>
        <w:tc>
          <w:tcPr>
            <w:tcW w:w="500" w:type="dxa"/>
            <w:gridSpan w:val="5"/>
            <w:vAlign w:val="center"/>
          </w:tcPr>
          <w:p w:rsidR="00DE31E6" w:rsidRPr="00024CDA" w:rsidRDefault="00DE31E6" w:rsidP="00666E48">
            <w:pPr>
              <w:rPr>
                <w:sz w:val="16"/>
              </w:rPr>
            </w:pPr>
          </w:p>
        </w:tc>
        <w:tc>
          <w:tcPr>
            <w:tcW w:w="546" w:type="dxa"/>
            <w:gridSpan w:val="8"/>
            <w:vAlign w:val="center"/>
          </w:tcPr>
          <w:p w:rsidR="00DE31E6" w:rsidRPr="00024CDA" w:rsidRDefault="00DE31E6" w:rsidP="00666E48">
            <w:pPr>
              <w:rPr>
                <w:sz w:val="16"/>
              </w:rPr>
            </w:pPr>
          </w:p>
        </w:tc>
        <w:tc>
          <w:tcPr>
            <w:tcW w:w="593" w:type="dxa"/>
            <w:gridSpan w:val="5"/>
            <w:vAlign w:val="center"/>
          </w:tcPr>
          <w:p w:rsidR="00DE31E6" w:rsidRPr="00024CDA" w:rsidRDefault="00DE31E6" w:rsidP="00666E48">
            <w:pPr>
              <w:rPr>
                <w:sz w:val="16"/>
              </w:rPr>
            </w:pPr>
          </w:p>
        </w:tc>
        <w:tc>
          <w:tcPr>
            <w:tcW w:w="543" w:type="dxa"/>
            <w:gridSpan w:val="6"/>
            <w:vAlign w:val="center"/>
          </w:tcPr>
          <w:p w:rsidR="00DE31E6" w:rsidRPr="00024CDA" w:rsidRDefault="00DE31E6" w:rsidP="00666E48">
            <w:pPr>
              <w:rPr>
                <w:sz w:val="16"/>
              </w:rPr>
            </w:pPr>
          </w:p>
        </w:tc>
        <w:tc>
          <w:tcPr>
            <w:tcW w:w="423" w:type="dxa"/>
            <w:gridSpan w:val="8"/>
            <w:vAlign w:val="center"/>
          </w:tcPr>
          <w:p w:rsidR="00DE31E6" w:rsidRPr="00024CDA" w:rsidRDefault="00DE31E6" w:rsidP="00666E48">
            <w:pPr>
              <w:rPr>
                <w:sz w:val="16"/>
              </w:rPr>
            </w:pPr>
          </w:p>
        </w:tc>
        <w:tc>
          <w:tcPr>
            <w:tcW w:w="848" w:type="dxa"/>
            <w:gridSpan w:val="4"/>
            <w:vAlign w:val="center"/>
          </w:tcPr>
          <w:p w:rsidR="00DE31E6" w:rsidRPr="00024CDA" w:rsidRDefault="00DE31E6" w:rsidP="00666E48">
            <w:pPr>
              <w:rPr>
                <w:sz w:val="16"/>
              </w:rPr>
            </w:pPr>
          </w:p>
        </w:tc>
        <w:tc>
          <w:tcPr>
            <w:tcW w:w="51" w:type="dxa"/>
            <w:gridSpan w:val="3"/>
            <w:vAlign w:val="center"/>
          </w:tcPr>
          <w:p w:rsidR="00DE31E6" w:rsidRPr="00024CDA" w:rsidRDefault="00DE31E6" w:rsidP="00666E48">
            <w:pPr>
              <w:rPr>
                <w:sz w:val="16"/>
              </w:rPr>
            </w:pPr>
          </w:p>
        </w:tc>
        <w:tc>
          <w:tcPr>
            <w:tcW w:w="118" w:type="dxa"/>
            <w:gridSpan w:val="2"/>
            <w:vAlign w:val="center"/>
          </w:tcPr>
          <w:p w:rsidR="00DE31E6" w:rsidRPr="00024CDA" w:rsidRDefault="00DE31E6" w:rsidP="00666E48">
            <w:pPr>
              <w:rPr>
                <w:sz w:val="16"/>
              </w:rPr>
            </w:pPr>
          </w:p>
        </w:tc>
      </w:tr>
      <w:tr w:rsidR="00DE31E6" w:rsidRPr="00024CDA" w:rsidTr="00666E48">
        <w:trPr>
          <w:gridAfter w:val="5"/>
          <w:wAfter w:w="281" w:type="dxa"/>
          <w:trHeight w:val="225"/>
        </w:trPr>
        <w:tc>
          <w:tcPr>
            <w:tcW w:w="8292" w:type="dxa"/>
            <w:gridSpan w:val="32"/>
            <w:vAlign w:val="center"/>
            <w:hideMark/>
          </w:tcPr>
          <w:p w:rsidR="00DE31E6" w:rsidRPr="00024CDA" w:rsidRDefault="00DE31E6" w:rsidP="00666E48">
            <w:pPr>
              <w:rPr>
                <w:sz w:val="16"/>
                <w:u w:val="single"/>
              </w:rPr>
            </w:pPr>
            <w:r w:rsidRPr="00024CDA">
              <w:rPr>
                <w:sz w:val="16"/>
                <w:u w:val="single"/>
              </w:rPr>
              <w:t>Сведения о стоимости инвестиционного портфеля</w:t>
            </w: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Дата</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494"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316"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894"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899" w:type="dxa"/>
            <w:gridSpan w:val="7"/>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center"/>
              <w:rPr>
                <w:sz w:val="16"/>
              </w:rPr>
            </w:pPr>
          </w:p>
        </w:tc>
        <w:tc>
          <w:tcPr>
            <w:tcW w:w="118" w:type="dxa"/>
            <w:gridSpan w:val="2"/>
            <w:vAlign w:val="center"/>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Стоимость, руб.</w:t>
            </w:r>
          </w:p>
        </w:tc>
        <w:tc>
          <w:tcPr>
            <w:tcW w:w="1070"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549"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494"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316"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591" w:type="dxa"/>
            <w:gridSpan w:val="8"/>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088"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6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981"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894"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39"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966" w:type="dxa"/>
            <w:gridSpan w:val="1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899" w:type="dxa"/>
            <w:gridSpan w:val="7"/>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118" w:type="dxa"/>
            <w:gridSpan w:val="2"/>
            <w:vAlign w:val="center"/>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611" w:type="dxa"/>
            <w:gridSpan w:val="6"/>
            <w:vAlign w:val="center"/>
            <w:hideMark/>
          </w:tcPr>
          <w:p w:rsidR="00DE31E6" w:rsidRPr="00024CDA" w:rsidRDefault="00DE31E6" w:rsidP="00666E48">
            <w:pPr>
              <w:rPr>
                <w:sz w:val="16"/>
              </w:rPr>
            </w:pPr>
          </w:p>
        </w:tc>
        <w:tc>
          <w:tcPr>
            <w:tcW w:w="621" w:type="dxa"/>
            <w:gridSpan w:val="4"/>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374" w:type="dxa"/>
            <w:gridSpan w:val="4"/>
            <w:vAlign w:val="center"/>
            <w:hideMark/>
          </w:tcPr>
          <w:p w:rsidR="00DE31E6" w:rsidRPr="00024CDA" w:rsidRDefault="00DE31E6" w:rsidP="00666E48">
            <w:pPr>
              <w:rPr>
                <w:sz w:val="16"/>
              </w:rPr>
            </w:pPr>
          </w:p>
        </w:tc>
        <w:tc>
          <w:tcPr>
            <w:tcW w:w="394" w:type="dxa"/>
            <w:gridSpan w:val="4"/>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r w:rsidRPr="00024CDA">
              <w:rPr>
                <w:sz w:val="16"/>
              </w:rPr>
              <w:t> </w:t>
            </w:r>
          </w:p>
        </w:tc>
      </w:tr>
      <w:tr w:rsidR="00DE31E6" w:rsidRPr="00024CDA" w:rsidTr="00666E48">
        <w:trPr>
          <w:gridAfter w:val="5"/>
          <w:wAfter w:w="281" w:type="dxa"/>
          <w:trHeight w:val="225"/>
        </w:trPr>
        <w:tc>
          <w:tcPr>
            <w:tcW w:w="3240" w:type="dxa"/>
            <w:gridSpan w:val="9"/>
            <w:vAlign w:val="center"/>
            <w:hideMark/>
          </w:tcPr>
          <w:p w:rsidR="00DE31E6" w:rsidRPr="00024CDA" w:rsidRDefault="00DE31E6" w:rsidP="00666E48">
            <w:pPr>
              <w:rPr>
                <w:sz w:val="16"/>
              </w:rPr>
            </w:pPr>
            <w:r w:rsidRPr="00024CDA">
              <w:rPr>
                <w:sz w:val="16"/>
              </w:rPr>
              <w:t>Сумма расходов подлежащих возмещению организации</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374" w:type="dxa"/>
            <w:gridSpan w:val="4"/>
            <w:vAlign w:val="center"/>
            <w:hideMark/>
          </w:tcPr>
          <w:p w:rsidR="00DE31E6" w:rsidRPr="00024CDA" w:rsidRDefault="00DE31E6" w:rsidP="00666E48">
            <w:pPr>
              <w:rPr>
                <w:sz w:val="16"/>
              </w:rPr>
            </w:pPr>
          </w:p>
        </w:tc>
        <w:tc>
          <w:tcPr>
            <w:tcW w:w="394" w:type="dxa"/>
            <w:gridSpan w:val="4"/>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3240" w:type="dxa"/>
            <w:gridSpan w:val="9"/>
            <w:vAlign w:val="center"/>
            <w:hideMark/>
          </w:tcPr>
          <w:p w:rsidR="00DE31E6" w:rsidRPr="00024CDA" w:rsidRDefault="00DE31E6" w:rsidP="00666E48">
            <w:pPr>
              <w:rPr>
                <w:sz w:val="16"/>
              </w:rPr>
            </w:pPr>
            <w:r w:rsidRPr="00024CDA">
              <w:rPr>
                <w:sz w:val="16"/>
              </w:rPr>
              <w:t>Сумма комиссии (Биржа)</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374" w:type="dxa"/>
            <w:gridSpan w:val="4"/>
            <w:vAlign w:val="center"/>
            <w:hideMark/>
          </w:tcPr>
          <w:p w:rsidR="00DE31E6" w:rsidRPr="00024CDA" w:rsidRDefault="00DE31E6" w:rsidP="00666E48">
            <w:pPr>
              <w:rPr>
                <w:sz w:val="16"/>
              </w:rPr>
            </w:pPr>
          </w:p>
        </w:tc>
        <w:tc>
          <w:tcPr>
            <w:tcW w:w="394" w:type="dxa"/>
            <w:gridSpan w:val="4"/>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3240" w:type="dxa"/>
            <w:gridSpan w:val="9"/>
            <w:vAlign w:val="center"/>
            <w:hideMark/>
          </w:tcPr>
          <w:p w:rsidR="00DE31E6" w:rsidRPr="00024CDA" w:rsidRDefault="00DE31E6" w:rsidP="00666E48">
            <w:pPr>
              <w:rPr>
                <w:sz w:val="16"/>
              </w:rPr>
            </w:pPr>
            <w:r w:rsidRPr="00024CDA">
              <w:rPr>
                <w:sz w:val="16"/>
              </w:rPr>
              <w:t>Сумма клиринговой комиссии (Биржа)</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3240" w:type="dxa"/>
            <w:gridSpan w:val="9"/>
            <w:vAlign w:val="center"/>
            <w:hideMark/>
          </w:tcPr>
          <w:p w:rsidR="00DE31E6" w:rsidRPr="00024CDA" w:rsidRDefault="00DE31E6" w:rsidP="00666E48">
            <w:pPr>
              <w:rPr>
                <w:sz w:val="16"/>
              </w:rPr>
            </w:pPr>
            <w:r w:rsidRPr="00024CDA">
              <w:rPr>
                <w:sz w:val="16"/>
              </w:rPr>
              <w:t>Сумма комиссии за ИТС (Биржа)</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3240" w:type="dxa"/>
            <w:gridSpan w:val="9"/>
            <w:vAlign w:val="center"/>
            <w:hideMark/>
          </w:tcPr>
          <w:p w:rsidR="00DE31E6" w:rsidRPr="00024CDA" w:rsidRDefault="00DE31E6" w:rsidP="00666E48">
            <w:pPr>
              <w:rPr>
                <w:sz w:val="16"/>
              </w:rPr>
            </w:pPr>
            <w:r w:rsidRPr="00024CDA">
              <w:rPr>
                <w:sz w:val="16"/>
              </w:rPr>
              <w:t>Сумма комиссии стороннего брокера</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3240" w:type="dxa"/>
            <w:gridSpan w:val="9"/>
            <w:vAlign w:val="center"/>
            <w:hideMark/>
          </w:tcPr>
          <w:p w:rsidR="00DE31E6" w:rsidRPr="00024CDA" w:rsidRDefault="00DE31E6" w:rsidP="00666E48">
            <w:pPr>
              <w:rPr>
                <w:sz w:val="16"/>
              </w:rPr>
            </w:pPr>
            <w:r w:rsidRPr="00024CDA">
              <w:rPr>
                <w:sz w:val="16"/>
              </w:rPr>
              <w:t>Сумма депозитарной комиссии</w:t>
            </w:r>
          </w:p>
        </w:tc>
        <w:tc>
          <w:tcPr>
            <w:tcW w:w="651" w:type="dxa"/>
            <w:gridSpan w:val="4"/>
            <w:vAlign w:val="center"/>
            <w:hideMark/>
          </w:tcPr>
          <w:p w:rsidR="00DE31E6" w:rsidRPr="00024CDA" w:rsidRDefault="00DE31E6" w:rsidP="00666E48">
            <w:pPr>
              <w:jc w:val="right"/>
              <w:rPr>
                <w:sz w:val="16"/>
              </w:rPr>
            </w:pPr>
            <w:r w:rsidRPr="00024CDA">
              <w:rPr>
                <w:sz w:val="16"/>
              </w:rPr>
              <w:t>-</w:t>
            </w: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150"/>
        </w:trPr>
        <w:tc>
          <w:tcPr>
            <w:tcW w:w="1272" w:type="dxa"/>
            <w:gridSpan w:val="3"/>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r w:rsidRPr="00024CDA">
              <w:rPr>
                <w:sz w:val="16"/>
              </w:rPr>
              <w:t> </w:t>
            </w:r>
          </w:p>
        </w:tc>
      </w:tr>
      <w:tr w:rsidR="00DE31E6" w:rsidRPr="00024CDA" w:rsidTr="00666E48">
        <w:trPr>
          <w:gridAfter w:val="5"/>
          <w:wAfter w:w="281" w:type="dxa"/>
          <w:trHeight w:val="225"/>
        </w:trPr>
        <w:tc>
          <w:tcPr>
            <w:tcW w:w="8769" w:type="dxa"/>
            <w:gridSpan w:val="39"/>
            <w:vAlign w:val="center"/>
            <w:hideMark/>
          </w:tcPr>
          <w:p w:rsidR="00DE31E6" w:rsidRPr="00024CDA" w:rsidRDefault="00DE31E6" w:rsidP="00666E48">
            <w:pPr>
              <w:rPr>
                <w:i/>
                <w:sz w:val="16"/>
                <w:u w:val="single"/>
              </w:rPr>
            </w:pPr>
            <w:r w:rsidRPr="00024CDA">
              <w:rPr>
                <w:i/>
                <w:sz w:val="16"/>
                <w:u w:val="single"/>
              </w:rPr>
              <w:t xml:space="preserve">1. Заключенные и завершенные сделки </w:t>
            </w: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cantSplit/>
          <w:trHeight w:val="225"/>
        </w:trPr>
        <w:tc>
          <w:tcPr>
            <w:tcW w:w="127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заключения сделки</w:t>
            </w:r>
          </w:p>
        </w:tc>
        <w:tc>
          <w:tcPr>
            <w:tcW w:w="54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оплаты </w:t>
            </w:r>
          </w:p>
        </w:tc>
        <w:tc>
          <w:tcPr>
            <w:tcW w:w="52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поставки </w:t>
            </w:r>
          </w:p>
        </w:tc>
        <w:tc>
          <w:tcPr>
            <w:tcW w:w="89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поставки</w:t>
            </w:r>
          </w:p>
        </w:tc>
        <w:tc>
          <w:tcPr>
            <w:tcW w:w="65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оплаты</w:t>
            </w:r>
          </w:p>
        </w:tc>
        <w:tc>
          <w:tcPr>
            <w:tcW w:w="741"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сделки</w:t>
            </w:r>
          </w:p>
        </w:tc>
        <w:tc>
          <w:tcPr>
            <w:tcW w:w="1320"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Контрагент по сделке</w:t>
            </w:r>
          </w:p>
        </w:tc>
        <w:tc>
          <w:tcPr>
            <w:tcW w:w="74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Кол-во ЦБ, шт.</w:t>
            </w:r>
          </w:p>
        </w:tc>
        <w:tc>
          <w:tcPr>
            <w:tcW w:w="62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Цена</w:t>
            </w:r>
          </w:p>
        </w:tc>
        <w:tc>
          <w:tcPr>
            <w:tcW w:w="548"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НКД уплаченный/ полученный</w:t>
            </w:r>
          </w:p>
        </w:tc>
        <w:tc>
          <w:tcPr>
            <w:tcW w:w="37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сделки</w:t>
            </w:r>
          </w:p>
        </w:tc>
        <w:tc>
          <w:tcPr>
            <w:tcW w:w="39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платежа</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торговой площадки, руб.</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Брокерская комиссия (включая НДС)</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депозитария (включая НДС)</w:t>
            </w:r>
          </w:p>
        </w:tc>
        <w:tc>
          <w:tcPr>
            <w:tcW w:w="543"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Прочие расходы</w:t>
            </w:r>
          </w:p>
        </w:tc>
        <w:tc>
          <w:tcPr>
            <w:tcW w:w="423"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Max</w:t>
            </w:r>
            <w:proofErr w:type="spellEnd"/>
            <w:r w:rsidRPr="00024CDA">
              <w:rPr>
                <w:b/>
                <w:sz w:val="16"/>
              </w:rPr>
              <w:t> цена</w:t>
            </w:r>
          </w:p>
        </w:tc>
        <w:tc>
          <w:tcPr>
            <w:tcW w:w="848"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Min</w:t>
            </w:r>
            <w:proofErr w:type="spellEnd"/>
            <w:r w:rsidRPr="00024CDA">
              <w:rPr>
                <w:b/>
                <w:sz w:val="16"/>
              </w:rPr>
              <w:t> цена</w:t>
            </w:r>
          </w:p>
        </w:tc>
        <w:tc>
          <w:tcPr>
            <w:tcW w:w="51" w:type="dxa"/>
            <w:gridSpan w:val="3"/>
            <w:vMerge w:val="restart"/>
            <w:vAlign w:val="center"/>
            <w:hideMark/>
          </w:tcPr>
          <w:p w:rsidR="00DE31E6" w:rsidRPr="00024CDA" w:rsidRDefault="00DE31E6" w:rsidP="00666E48">
            <w:pPr>
              <w:jc w:val="center"/>
              <w:rPr>
                <w:b/>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cantSplit/>
          <w:trHeight w:val="585"/>
        </w:trPr>
        <w:tc>
          <w:tcPr>
            <w:tcW w:w="1272"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1"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2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8"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5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1"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320"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Эмитент/ </w:t>
            </w:r>
            <w:proofErr w:type="gramStart"/>
            <w:r w:rsidRPr="00024CDA">
              <w:rPr>
                <w:b/>
                <w:sz w:val="16"/>
              </w:rPr>
              <w:t>лицо</w:t>
            </w:r>
            <w:proofErr w:type="gramEnd"/>
            <w:r w:rsidRPr="00024CDA">
              <w:rPr>
                <w:b/>
                <w:sz w:val="16"/>
              </w:rPr>
              <w:t xml:space="preserve"> выдавшее ЦБ/ акцептант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Вид, категория (тип), выпуск, транш, </w:t>
            </w:r>
            <w:proofErr w:type="spellStart"/>
            <w:proofErr w:type="gramStart"/>
            <w:r w:rsidRPr="00024CDA">
              <w:rPr>
                <w:b/>
                <w:sz w:val="16"/>
              </w:rPr>
              <w:t>рег.номер</w:t>
            </w:r>
            <w:proofErr w:type="spellEnd"/>
            <w:proofErr w:type="gramEnd"/>
            <w:r w:rsidRPr="00024CDA">
              <w:rPr>
                <w:b/>
                <w:sz w:val="16"/>
              </w:rPr>
              <w:t>/серия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2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8"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7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9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3"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423"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48"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1" w:type="dxa"/>
            <w:gridSpan w:val="3"/>
            <w:vMerge/>
            <w:vAlign w:val="center"/>
            <w:hideMark/>
          </w:tcPr>
          <w:p w:rsidR="00DE31E6" w:rsidRPr="00024CDA" w:rsidRDefault="00DE31E6" w:rsidP="00666E48">
            <w:pPr>
              <w:rPr>
                <w:b/>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150"/>
        </w:trPr>
        <w:tc>
          <w:tcPr>
            <w:tcW w:w="1272" w:type="dxa"/>
            <w:gridSpan w:val="3"/>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r w:rsidRPr="00024CDA">
              <w:rPr>
                <w:sz w:val="16"/>
              </w:rPr>
              <w:t> </w:t>
            </w:r>
          </w:p>
        </w:tc>
      </w:tr>
      <w:tr w:rsidR="00DE31E6" w:rsidRPr="00024CDA" w:rsidTr="00666E48">
        <w:trPr>
          <w:gridAfter w:val="5"/>
          <w:wAfter w:w="281" w:type="dxa"/>
          <w:trHeight w:val="225"/>
        </w:trPr>
        <w:tc>
          <w:tcPr>
            <w:tcW w:w="8769" w:type="dxa"/>
            <w:gridSpan w:val="39"/>
            <w:vAlign w:val="center"/>
            <w:hideMark/>
          </w:tcPr>
          <w:p w:rsidR="00DE31E6" w:rsidRPr="00024CDA" w:rsidRDefault="00DE31E6" w:rsidP="00666E48">
            <w:pPr>
              <w:rPr>
                <w:i/>
                <w:sz w:val="16"/>
                <w:u w:val="single"/>
              </w:rPr>
            </w:pPr>
            <w:r w:rsidRPr="00024CDA">
              <w:rPr>
                <w:i/>
                <w:sz w:val="16"/>
                <w:u w:val="single"/>
              </w:rPr>
              <w:t>1а. Сделки РЕПО</w:t>
            </w: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cantSplit/>
          <w:trHeight w:val="225"/>
        </w:trPr>
        <w:tc>
          <w:tcPr>
            <w:tcW w:w="127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заключения сделки</w:t>
            </w:r>
          </w:p>
        </w:tc>
        <w:tc>
          <w:tcPr>
            <w:tcW w:w="54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оплаты </w:t>
            </w:r>
          </w:p>
        </w:tc>
        <w:tc>
          <w:tcPr>
            <w:tcW w:w="52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поставки </w:t>
            </w:r>
          </w:p>
        </w:tc>
        <w:tc>
          <w:tcPr>
            <w:tcW w:w="89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поставки</w:t>
            </w:r>
          </w:p>
        </w:tc>
        <w:tc>
          <w:tcPr>
            <w:tcW w:w="65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оплаты</w:t>
            </w:r>
          </w:p>
        </w:tc>
        <w:tc>
          <w:tcPr>
            <w:tcW w:w="741"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сделки</w:t>
            </w:r>
          </w:p>
        </w:tc>
        <w:tc>
          <w:tcPr>
            <w:tcW w:w="1320"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Контрагент по сделке</w:t>
            </w:r>
          </w:p>
        </w:tc>
        <w:tc>
          <w:tcPr>
            <w:tcW w:w="74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Кол-во ЦБ, шт.</w:t>
            </w:r>
          </w:p>
        </w:tc>
        <w:tc>
          <w:tcPr>
            <w:tcW w:w="62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Цена</w:t>
            </w:r>
          </w:p>
        </w:tc>
        <w:tc>
          <w:tcPr>
            <w:tcW w:w="548"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НКД уплаченный/ полученный</w:t>
            </w:r>
          </w:p>
        </w:tc>
        <w:tc>
          <w:tcPr>
            <w:tcW w:w="37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сделки</w:t>
            </w:r>
          </w:p>
        </w:tc>
        <w:tc>
          <w:tcPr>
            <w:tcW w:w="39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платежа</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торговой площадки, руб.</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Брокерская комиссия (включая НДС)</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депозитария (включая НДС)</w:t>
            </w:r>
          </w:p>
        </w:tc>
        <w:tc>
          <w:tcPr>
            <w:tcW w:w="543"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Прочие расходы</w:t>
            </w:r>
          </w:p>
        </w:tc>
        <w:tc>
          <w:tcPr>
            <w:tcW w:w="423"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Max</w:t>
            </w:r>
            <w:proofErr w:type="spellEnd"/>
            <w:r w:rsidRPr="00024CDA">
              <w:rPr>
                <w:b/>
                <w:sz w:val="16"/>
              </w:rPr>
              <w:t> цена</w:t>
            </w:r>
          </w:p>
        </w:tc>
        <w:tc>
          <w:tcPr>
            <w:tcW w:w="848"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Min</w:t>
            </w:r>
            <w:proofErr w:type="spellEnd"/>
            <w:r w:rsidRPr="00024CDA">
              <w:rPr>
                <w:b/>
                <w:sz w:val="16"/>
              </w:rPr>
              <w:t> цена</w:t>
            </w:r>
          </w:p>
        </w:tc>
        <w:tc>
          <w:tcPr>
            <w:tcW w:w="51" w:type="dxa"/>
            <w:gridSpan w:val="3"/>
            <w:vMerge w:val="restart"/>
            <w:vAlign w:val="center"/>
            <w:hideMark/>
          </w:tcPr>
          <w:p w:rsidR="00DE31E6" w:rsidRPr="00024CDA" w:rsidRDefault="00DE31E6" w:rsidP="00666E48">
            <w:pPr>
              <w:jc w:val="center"/>
              <w:rPr>
                <w:b/>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cantSplit/>
          <w:trHeight w:val="585"/>
        </w:trPr>
        <w:tc>
          <w:tcPr>
            <w:tcW w:w="1272"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1"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2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8"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5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1"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320"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Эмитент/ </w:t>
            </w:r>
            <w:proofErr w:type="gramStart"/>
            <w:r w:rsidRPr="00024CDA">
              <w:rPr>
                <w:b/>
                <w:sz w:val="16"/>
              </w:rPr>
              <w:t>лицо</w:t>
            </w:r>
            <w:proofErr w:type="gramEnd"/>
            <w:r w:rsidRPr="00024CDA">
              <w:rPr>
                <w:b/>
                <w:sz w:val="16"/>
              </w:rPr>
              <w:t xml:space="preserve"> выдавшее ЦБ/ акцептант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Вид, категория (тип), выпуск, транш, </w:t>
            </w:r>
            <w:proofErr w:type="spellStart"/>
            <w:proofErr w:type="gramStart"/>
            <w:r w:rsidRPr="00024CDA">
              <w:rPr>
                <w:b/>
                <w:sz w:val="16"/>
              </w:rPr>
              <w:t>рег.номер</w:t>
            </w:r>
            <w:proofErr w:type="spellEnd"/>
            <w:proofErr w:type="gramEnd"/>
            <w:r w:rsidRPr="00024CDA">
              <w:rPr>
                <w:b/>
                <w:sz w:val="16"/>
              </w:rPr>
              <w:t>/серия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2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8"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7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9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3"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423"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48"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1" w:type="dxa"/>
            <w:gridSpan w:val="3"/>
            <w:vMerge/>
            <w:vAlign w:val="center"/>
            <w:hideMark/>
          </w:tcPr>
          <w:p w:rsidR="00DE31E6" w:rsidRPr="00024CDA" w:rsidRDefault="00DE31E6" w:rsidP="00666E48">
            <w:pPr>
              <w:rPr>
                <w:b/>
                <w:sz w:val="16"/>
              </w:rPr>
            </w:pPr>
          </w:p>
        </w:tc>
        <w:tc>
          <w:tcPr>
            <w:tcW w:w="118" w:type="dxa"/>
            <w:gridSpan w:val="2"/>
            <w:vAlign w:val="center"/>
            <w:hideMark/>
          </w:tcPr>
          <w:p w:rsidR="00DE31E6" w:rsidRPr="00024CDA" w:rsidRDefault="00DE31E6" w:rsidP="00666E48">
            <w:pPr>
              <w:rPr>
                <w:sz w:val="16"/>
              </w:rPr>
            </w:pPr>
          </w:p>
          <w:p w:rsidR="00DE31E6" w:rsidRPr="00024CDA" w:rsidRDefault="00DE31E6" w:rsidP="00666E48">
            <w:pPr>
              <w:rPr>
                <w:sz w:val="16"/>
              </w:rPr>
            </w:pPr>
          </w:p>
          <w:p w:rsidR="00DE31E6" w:rsidRPr="00024CDA" w:rsidRDefault="00DE31E6" w:rsidP="00666E48">
            <w:pPr>
              <w:rPr>
                <w:sz w:val="16"/>
              </w:rPr>
            </w:pPr>
          </w:p>
          <w:p w:rsidR="00DE31E6" w:rsidRPr="00024CDA" w:rsidRDefault="00DE31E6" w:rsidP="00666E48">
            <w:pPr>
              <w:rPr>
                <w:sz w:val="16"/>
              </w:rPr>
            </w:pPr>
          </w:p>
          <w:p w:rsidR="00DE31E6" w:rsidRPr="00024CDA" w:rsidRDefault="00DE31E6" w:rsidP="00666E48">
            <w:pPr>
              <w:rPr>
                <w:sz w:val="16"/>
              </w:rPr>
            </w:pPr>
          </w:p>
          <w:p w:rsidR="00DE31E6" w:rsidRPr="00024CDA" w:rsidRDefault="00DE31E6" w:rsidP="00666E48">
            <w:pPr>
              <w:rPr>
                <w:sz w:val="16"/>
              </w:rPr>
            </w:pPr>
          </w:p>
          <w:p w:rsidR="00DE31E6" w:rsidRPr="00024CDA" w:rsidRDefault="00DE31E6" w:rsidP="00666E48">
            <w:pPr>
              <w:rPr>
                <w:sz w:val="16"/>
              </w:rPr>
            </w:pPr>
          </w:p>
        </w:tc>
      </w:tr>
      <w:tr w:rsidR="00DE31E6" w:rsidRPr="00024CDA" w:rsidTr="00666E48">
        <w:tblPrEx>
          <w:tblLook w:val="0000" w:firstRow="0" w:lastRow="0" w:firstColumn="0" w:lastColumn="0" w:noHBand="0" w:noVBand="0"/>
        </w:tblPrEx>
        <w:trPr>
          <w:gridAfter w:val="1"/>
          <w:trHeight w:val="225"/>
        </w:trPr>
        <w:tc>
          <w:tcPr>
            <w:tcW w:w="15667" w:type="dxa"/>
            <w:gridSpan w:val="110"/>
            <w:vAlign w:val="center"/>
          </w:tcPr>
          <w:p w:rsidR="00DE31E6" w:rsidRPr="00024CDA" w:rsidRDefault="00DE31E6" w:rsidP="00666E48">
            <w:pPr>
              <w:rPr>
                <w:i/>
                <w:sz w:val="16"/>
                <w:u w:val="single"/>
                <w:lang w:eastAsia="en-US"/>
              </w:rPr>
            </w:pPr>
          </w:p>
          <w:p w:rsidR="00DE31E6" w:rsidRPr="00024CDA" w:rsidRDefault="00DE31E6" w:rsidP="00666E48">
            <w:pPr>
              <w:rPr>
                <w:i/>
                <w:sz w:val="16"/>
                <w:u w:val="single"/>
                <w:lang w:eastAsia="en-US"/>
              </w:rPr>
            </w:pPr>
            <w:r w:rsidRPr="00024CDA">
              <w:rPr>
                <w:i/>
                <w:sz w:val="16"/>
                <w:u w:val="single"/>
                <w:lang w:eastAsia="en-US"/>
              </w:rPr>
              <w:t xml:space="preserve">1б. Срочные договора (контракты), внебиржевые срочные договора </w:t>
            </w:r>
          </w:p>
        </w:tc>
        <w:tc>
          <w:tcPr>
            <w:tcW w:w="160" w:type="dxa"/>
            <w:gridSpan w:val="3"/>
            <w:vAlign w:val="center"/>
          </w:tcPr>
          <w:p w:rsidR="00DE31E6" w:rsidRPr="00024CDA" w:rsidRDefault="00DE31E6" w:rsidP="00666E48">
            <w:pPr>
              <w:rPr>
                <w:sz w:val="16"/>
                <w:lang w:eastAsia="en-US"/>
              </w:rPr>
            </w:pPr>
          </w:p>
        </w:tc>
      </w:tr>
      <w:tr w:rsidR="00DE31E6" w:rsidRPr="00024CDA" w:rsidTr="00666E48">
        <w:trPr>
          <w:gridAfter w:val="5"/>
          <w:wAfter w:w="281" w:type="dxa"/>
          <w:trHeight w:val="225"/>
        </w:trPr>
        <w:tc>
          <w:tcPr>
            <w:tcW w:w="15428" w:type="dxa"/>
            <w:gridSpan w:val="107"/>
            <w:vAlign w:val="center"/>
            <w:hideMark/>
          </w:tcPr>
          <w:p w:rsidR="00DE31E6" w:rsidRPr="00024CDA" w:rsidRDefault="00DE31E6" w:rsidP="00666E48">
            <w:pPr>
              <w:rPr>
                <w:i/>
                <w:sz w:val="16"/>
                <w:u w:val="single"/>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cantSplit/>
          <w:trHeight w:val="405"/>
        </w:trPr>
        <w:tc>
          <w:tcPr>
            <w:tcW w:w="127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lastRenderedPageBreak/>
              <w:t>Дата и время заключения сделки</w:t>
            </w:r>
          </w:p>
        </w:tc>
        <w:tc>
          <w:tcPr>
            <w:tcW w:w="1070"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сделки</w:t>
            </w:r>
          </w:p>
        </w:tc>
        <w:tc>
          <w:tcPr>
            <w:tcW w:w="1549"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срочного договора</w:t>
            </w:r>
          </w:p>
        </w:tc>
        <w:tc>
          <w:tcPr>
            <w:tcW w:w="1494"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 фьючерсного, опционного или своп договора</w:t>
            </w:r>
          </w:p>
        </w:tc>
        <w:tc>
          <w:tcPr>
            <w:tcW w:w="567"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Контрагент по сделке</w:t>
            </w:r>
          </w:p>
        </w:tc>
        <w:tc>
          <w:tcPr>
            <w:tcW w:w="74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Кол-во ЦБ, шт.</w:t>
            </w:r>
          </w:p>
        </w:tc>
        <w:tc>
          <w:tcPr>
            <w:tcW w:w="62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Цена</w:t>
            </w:r>
          </w:p>
        </w:tc>
        <w:tc>
          <w:tcPr>
            <w:tcW w:w="548"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Размер премии по опционному договору (контракту)</w:t>
            </w:r>
          </w:p>
        </w:tc>
        <w:tc>
          <w:tcPr>
            <w:tcW w:w="768"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Цена исполнения по опционному договору (контракту)</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сделки</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платежа</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торговой площадки, руб.</w:t>
            </w:r>
          </w:p>
        </w:tc>
        <w:tc>
          <w:tcPr>
            <w:tcW w:w="849" w:type="dxa"/>
            <w:gridSpan w:val="1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Брокерская комиссия (включая НДС)</w:t>
            </w:r>
          </w:p>
        </w:tc>
        <w:tc>
          <w:tcPr>
            <w:tcW w:w="425"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депозитария (включая НДС)</w:t>
            </w:r>
          </w:p>
        </w:tc>
        <w:tc>
          <w:tcPr>
            <w:tcW w:w="54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Прочие расходы</w:t>
            </w:r>
          </w:p>
        </w:tc>
        <w:tc>
          <w:tcPr>
            <w:tcW w:w="51" w:type="dxa"/>
            <w:gridSpan w:val="3"/>
            <w:vMerge w:val="restart"/>
            <w:vAlign w:val="center"/>
            <w:hideMark/>
          </w:tcPr>
          <w:p w:rsidR="00DE31E6" w:rsidRPr="00024CDA" w:rsidRDefault="00DE31E6" w:rsidP="00666E48">
            <w:pPr>
              <w:jc w:val="center"/>
              <w:rPr>
                <w:b/>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cantSplit/>
          <w:trHeight w:val="585"/>
        </w:trPr>
        <w:tc>
          <w:tcPr>
            <w:tcW w:w="1272"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070"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549"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494"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67"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Эмитент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категория (тип), выпуск, транш, рег. номер/серия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2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8"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68"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49" w:type="dxa"/>
            <w:gridSpan w:val="1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425"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0"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1" w:type="dxa"/>
            <w:gridSpan w:val="3"/>
            <w:vMerge/>
            <w:vAlign w:val="center"/>
            <w:hideMark/>
          </w:tcPr>
          <w:p w:rsidR="00DE31E6" w:rsidRPr="00024CDA" w:rsidRDefault="00DE31E6" w:rsidP="00666E48">
            <w:pPr>
              <w:rPr>
                <w:b/>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150"/>
        </w:trPr>
        <w:tc>
          <w:tcPr>
            <w:tcW w:w="1272" w:type="dxa"/>
            <w:gridSpan w:val="3"/>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r w:rsidRPr="00024CDA">
              <w:rPr>
                <w:sz w:val="16"/>
              </w:rPr>
              <w:t> </w:t>
            </w:r>
          </w:p>
        </w:tc>
      </w:tr>
      <w:tr w:rsidR="00DE31E6" w:rsidRPr="00024CDA" w:rsidTr="00666E48">
        <w:trPr>
          <w:gridAfter w:val="5"/>
          <w:wAfter w:w="281" w:type="dxa"/>
          <w:trHeight w:val="225"/>
        </w:trPr>
        <w:tc>
          <w:tcPr>
            <w:tcW w:w="8769" w:type="dxa"/>
            <w:gridSpan w:val="39"/>
            <w:vAlign w:val="center"/>
            <w:hideMark/>
          </w:tcPr>
          <w:p w:rsidR="00DE31E6" w:rsidRPr="00024CDA" w:rsidRDefault="00DE31E6" w:rsidP="00666E48">
            <w:pPr>
              <w:rPr>
                <w:i/>
                <w:sz w:val="16"/>
                <w:u w:val="single"/>
              </w:rPr>
            </w:pPr>
            <w:r w:rsidRPr="00024CDA">
              <w:rPr>
                <w:i/>
                <w:sz w:val="16"/>
                <w:u w:val="single"/>
              </w:rPr>
              <w:t>2. Заключенные и незавершенные сделки</w:t>
            </w: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cantSplit/>
          <w:trHeight w:val="225"/>
        </w:trPr>
        <w:tc>
          <w:tcPr>
            <w:tcW w:w="1272"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заключения сделки</w:t>
            </w:r>
          </w:p>
        </w:tc>
        <w:tc>
          <w:tcPr>
            <w:tcW w:w="541"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оплаты </w:t>
            </w:r>
          </w:p>
        </w:tc>
        <w:tc>
          <w:tcPr>
            <w:tcW w:w="52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Плановая дата поставки </w:t>
            </w:r>
          </w:p>
        </w:tc>
        <w:tc>
          <w:tcPr>
            <w:tcW w:w="898"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поставки</w:t>
            </w:r>
          </w:p>
        </w:tc>
        <w:tc>
          <w:tcPr>
            <w:tcW w:w="65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Фактическая дата оплаты</w:t>
            </w:r>
          </w:p>
        </w:tc>
        <w:tc>
          <w:tcPr>
            <w:tcW w:w="741" w:type="dxa"/>
            <w:gridSpan w:val="3"/>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сделки</w:t>
            </w:r>
          </w:p>
        </w:tc>
        <w:tc>
          <w:tcPr>
            <w:tcW w:w="1320"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Контрагент по сделке</w:t>
            </w:r>
          </w:p>
        </w:tc>
        <w:tc>
          <w:tcPr>
            <w:tcW w:w="749"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заключения сделки</w:t>
            </w:r>
          </w:p>
        </w:tc>
        <w:tc>
          <w:tcPr>
            <w:tcW w:w="2068"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Ценная бумага</w:t>
            </w:r>
          </w:p>
        </w:tc>
        <w:tc>
          <w:tcPr>
            <w:tcW w:w="611"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Кол-во ЦБ, шт.</w:t>
            </w:r>
          </w:p>
        </w:tc>
        <w:tc>
          <w:tcPr>
            <w:tcW w:w="621"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Цена</w:t>
            </w:r>
          </w:p>
        </w:tc>
        <w:tc>
          <w:tcPr>
            <w:tcW w:w="548"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сделки</w:t>
            </w:r>
          </w:p>
        </w:tc>
        <w:tc>
          <w:tcPr>
            <w:tcW w:w="607" w:type="dxa"/>
            <w:gridSpan w:val="6"/>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НКД уплаченный/ полученный</w:t>
            </w:r>
          </w:p>
        </w:tc>
        <w:tc>
          <w:tcPr>
            <w:tcW w:w="37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сделки</w:t>
            </w:r>
          </w:p>
        </w:tc>
        <w:tc>
          <w:tcPr>
            <w:tcW w:w="394"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Валюта платежа</w:t>
            </w:r>
          </w:p>
        </w:tc>
        <w:tc>
          <w:tcPr>
            <w:tcW w:w="500"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торговой площадки, руб.</w:t>
            </w:r>
          </w:p>
        </w:tc>
        <w:tc>
          <w:tcPr>
            <w:tcW w:w="546" w:type="dxa"/>
            <w:gridSpan w:val="8"/>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Брокерская комиссия (включая НДС)</w:t>
            </w:r>
          </w:p>
        </w:tc>
        <w:tc>
          <w:tcPr>
            <w:tcW w:w="593" w:type="dxa"/>
            <w:gridSpan w:val="5"/>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Комиссия депозитария (включая НДС)</w:t>
            </w:r>
          </w:p>
        </w:tc>
        <w:tc>
          <w:tcPr>
            <w:tcW w:w="849" w:type="dxa"/>
            <w:gridSpan w:val="1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Прочие расходы</w:t>
            </w:r>
          </w:p>
        </w:tc>
        <w:tc>
          <w:tcPr>
            <w:tcW w:w="425" w:type="dxa"/>
            <w:gridSpan w:val="4"/>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Max</w:t>
            </w:r>
            <w:proofErr w:type="spellEnd"/>
            <w:r w:rsidRPr="00024CDA">
              <w:rPr>
                <w:b/>
                <w:sz w:val="16"/>
              </w:rPr>
              <w:t> цена</w:t>
            </w:r>
          </w:p>
        </w:tc>
        <w:tc>
          <w:tcPr>
            <w:tcW w:w="54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proofErr w:type="spellStart"/>
            <w:r w:rsidRPr="00024CDA">
              <w:rPr>
                <w:b/>
                <w:sz w:val="16"/>
              </w:rPr>
              <w:t>Min</w:t>
            </w:r>
            <w:proofErr w:type="spellEnd"/>
            <w:r w:rsidRPr="00024CDA">
              <w:rPr>
                <w:b/>
                <w:sz w:val="16"/>
              </w:rPr>
              <w:t> цена</w:t>
            </w:r>
          </w:p>
        </w:tc>
        <w:tc>
          <w:tcPr>
            <w:tcW w:w="51" w:type="dxa"/>
            <w:gridSpan w:val="3"/>
            <w:vMerge w:val="restart"/>
            <w:vAlign w:val="center"/>
            <w:hideMark/>
          </w:tcPr>
          <w:p w:rsidR="00DE31E6" w:rsidRPr="00024CDA" w:rsidRDefault="00DE31E6" w:rsidP="00666E48">
            <w:pPr>
              <w:jc w:val="center"/>
              <w:rPr>
                <w:b/>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cantSplit/>
          <w:trHeight w:val="585"/>
        </w:trPr>
        <w:tc>
          <w:tcPr>
            <w:tcW w:w="1272"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1"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2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8"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5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1" w:type="dxa"/>
            <w:gridSpan w:val="3"/>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1320"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749"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4"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Эмитент/ </w:t>
            </w:r>
            <w:proofErr w:type="gramStart"/>
            <w:r w:rsidRPr="00024CDA">
              <w:rPr>
                <w:b/>
                <w:sz w:val="16"/>
              </w:rPr>
              <w:t>лицо</w:t>
            </w:r>
            <w:proofErr w:type="gramEnd"/>
            <w:r w:rsidRPr="00024CDA">
              <w:rPr>
                <w:b/>
                <w:sz w:val="16"/>
              </w:rPr>
              <w:t xml:space="preserve"> выдавшее ЦБ/ акцептант</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Вид, категория (тип), выпуск, транш, </w:t>
            </w:r>
            <w:proofErr w:type="spellStart"/>
            <w:proofErr w:type="gramStart"/>
            <w:r w:rsidRPr="00024CDA">
              <w:rPr>
                <w:b/>
                <w:sz w:val="16"/>
              </w:rPr>
              <w:t>рег.номер</w:t>
            </w:r>
            <w:proofErr w:type="spellEnd"/>
            <w:proofErr w:type="gramEnd"/>
            <w:r w:rsidRPr="00024CDA">
              <w:rPr>
                <w:b/>
                <w:sz w:val="16"/>
              </w:rPr>
              <w:t>/серия ЦБ</w:t>
            </w:r>
          </w:p>
        </w:tc>
        <w:tc>
          <w:tcPr>
            <w:tcW w:w="611"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21"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8"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607" w:type="dxa"/>
            <w:gridSpan w:val="6"/>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7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394"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00"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6" w:type="dxa"/>
            <w:gridSpan w:val="8"/>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93" w:type="dxa"/>
            <w:gridSpan w:val="5"/>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49" w:type="dxa"/>
            <w:gridSpan w:val="1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425" w:type="dxa"/>
            <w:gridSpan w:val="4"/>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40" w:type="dxa"/>
            <w:gridSpan w:val="2"/>
            <w:vMerge/>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51" w:type="dxa"/>
            <w:gridSpan w:val="3"/>
            <w:vMerge/>
            <w:vAlign w:val="center"/>
            <w:hideMark/>
          </w:tcPr>
          <w:p w:rsidR="00DE31E6" w:rsidRPr="00024CDA" w:rsidRDefault="00DE31E6" w:rsidP="00666E48">
            <w:pPr>
              <w:rPr>
                <w:b/>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135"/>
        </w:trPr>
        <w:tc>
          <w:tcPr>
            <w:tcW w:w="1272" w:type="dxa"/>
            <w:gridSpan w:val="3"/>
            <w:vAlign w:val="center"/>
            <w:hideMark/>
          </w:tcPr>
          <w:p w:rsidR="00DE31E6" w:rsidRPr="00024CDA" w:rsidRDefault="00DE31E6" w:rsidP="00666E48">
            <w:pPr>
              <w:rPr>
                <w:sz w:val="14"/>
              </w:rPr>
            </w:pPr>
          </w:p>
        </w:tc>
        <w:tc>
          <w:tcPr>
            <w:tcW w:w="541" w:type="dxa"/>
            <w:gridSpan w:val="2"/>
            <w:vAlign w:val="center"/>
            <w:hideMark/>
          </w:tcPr>
          <w:p w:rsidR="00DE31E6" w:rsidRPr="00024CDA" w:rsidRDefault="00DE31E6" w:rsidP="00666E48">
            <w:pPr>
              <w:rPr>
                <w:sz w:val="14"/>
              </w:rPr>
            </w:pPr>
          </w:p>
        </w:tc>
        <w:tc>
          <w:tcPr>
            <w:tcW w:w="529" w:type="dxa"/>
            <w:gridSpan w:val="2"/>
            <w:vAlign w:val="center"/>
            <w:hideMark/>
          </w:tcPr>
          <w:p w:rsidR="00DE31E6" w:rsidRPr="00024CDA" w:rsidRDefault="00DE31E6" w:rsidP="00666E48">
            <w:pPr>
              <w:rPr>
                <w:sz w:val="14"/>
              </w:rPr>
            </w:pPr>
          </w:p>
        </w:tc>
        <w:tc>
          <w:tcPr>
            <w:tcW w:w="898" w:type="dxa"/>
            <w:gridSpan w:val="2"/>
            <w:vAlign w:val="center"/>
            <w:hideMark/>
          </w:tcPr>
          <w:p w:rsidR="00DE31E6" w:rsidRPr="00024CDA" w:rsidRDefault="00DE31E6" w:rsidP="00666E48">
            <w:pPr>
              <w:rPr>
                <w:sz w:val="14"/>
              </w:rPr>
            </w:pPr>
          </w:p>
        </w:tc>
        <w:tc>
          <w:tcPr>
            <w:tcW w:w="651" w:type="dxa"/>
            <w:gridSpan w:val="4"/>
            <w:vAlign w:val="center"/>
            <w:hideMark/>
          </w:tcPr>
          <w:p w:rsidR="00DE31E6" w:rsidRPr="00024CDA" w:rsidRDefault="00DE31E6" w:rsidP="00666E48">
            <w:pPr>
              <w:rPr>
                <w:sz w:val="14"/>
              </w:rPr>
            </w:pPr>
          </w:p>
        </w:tc>
        <w:tc>
          <w:tcPr>
            <w:tcW w:w="741" w:type="dxa"/>
            <w:gridSpan w:val="3"/>
            <w:vAlign w:val="center"/>
            <w:hideMark/>
          </w:tcPr>
          <w:p w:rsidR="00DE31E6" w:rsidRPr="00024CDA" w:rsidRDefault="00DE31E6" w:rsidP="00666E48">
            <w:pPr>
              <w:rPr>
                <w:sz w:val="14"/>
              </w:rPr>
            </w:pPr>
          </w:p>
        </w:tc>
        <w:tc>
          <w:tcPr>
            <w:tcW w:w="753" w:type="dxa"/>
            <w:gridSpan w:val="2"/>
            <w:vAlign w:val="center"/>
            <w:hideMark/>
          </w:tcPr>
          <w:p w:rsidR="00DE31E6" w:rsidRPr="00024CDA" w:rsidRDefault="00DE31E6" w:rsidP="00666E48">
            <w:pPr>
              <w:rPr>
                <w:sz w:val="14"/>
              </w:rPr>
            </w:pPr>
          </w:p>
        </w:tc>
        <w:tc>
          <w:tcPr>
            <w:tcW w:w="567" w:type="dxa"/>
            <w:gridSpan w:val="4"/>
            <w:vAlign w:val="center"/>
            <w:hideMark/>
          </w:tcPr>
          <w:p w:rsidR="00DE31E6" w:rsidRPr="00024CDA" w:rsidRDefault="00DE31E6" w:rsidP="00666E48">
            <w:pPr>
              <w:rPr>
                <w:sz w:val="14"/>
              </w:rPr>
            </w:pPr>
          </w:p>
        </w:tc>
        <w:tc>
          <w:tcPr>
            <w:tcW w:w="749" w:type="dxa"/>
            <w:gridSpan w:val="2"/>
            <w:vAlign w:val="center"/>
            <w:hideMark/>
          </w:tcPr>
          <w:p w:rsidR="00DE31E6" w:rsidRPr="00024CDA" w:rsidRDefault="00DE31E6" w:rsidP="00666E48">
            <w:pPr>
              <w:rPr>
                <w:sz w:val="14"/>
              </w:rPr>
            </w:pPr>
          </w:p>
        </w:tc>
        <w:tc>
          <w:tcPr>
            <w:tcW w:w="894" w:type="dxa"/>
            <w:gridSpan w:val="2"/>
            <w:vAlign w:val="center"/>
            <w:hideMark/>
          </w:tcPr>
          <w:p w:rsidR="00DE31E6" w:rsidRPr="00024CDA" w:rsidRDefault="00DE31E6" w:rsidP="00666E48">
            <w:pPr>
              <w:rPr>
                <w:sz w:val="14"/>
              </w:rPr>
            </w:pPr>
          </w:p>
        </w:tc>
        <w:tc>
          <w:tcPr>
            <w:tcW w:w="697" w:type="dxa"/>
            <w:gridSpan w:val="6"/>
            <w:vAlign w:val="center"/>
            <w:hideMark/>
          </w:tcPr>
          <w:p w:rsidR="00DE31E6" w:rsidRPr="00024CDA" w:rsidRDefault="00DE31E6" w:rsidP="00666E48">
            <w:pPr>
              <w:rPr>
                <w:sz w:val="14"/>
              </w:rPr>
            </w:pPr>
          </w:p>
        </w:tc>
        <w:tc>
          <w:tcPr>
            <w:tcW w:w="477" w:type="dxa"/>
            <w:gridSpan w:val="7"/>
            <w:vAlign w:val="center"/>
            <w:hideMark/>
          </w:tcPr>
          <w:p w:rsidR="00DE31E6" w:rsidRPr="00024CDA" w:rsidRDefault="00DE31E6" w:rsidP="00666E48">
            <w:pPr>
              <w:rPr>
                <w:sz w:val="14"/>
              </w:rPr>
            </w:pPr>
          </w:p>
        </w:tc>
        <w:tc>
          <w:tcPr>
            <w:tcW w:w="1232" w:type="dxa"/>
            <w:gridSpan w:val="10"/>
            <w:vAlign w:val="center"/>
            <w:hideMark/>
          </w:tcPr>
          <w:p w:rsidR="00DE31E6" w:rsidRPr="00024CDA" w:rsidRDefault="00DE31E6" w:rsidP="00666E48">
            <w:pPr>
              <w:rPr>
                <w:sz w:val="14"/>
              </w:rPr>
            </w:pPr>
          </w:p>
        </w:tc>
        <w:tc>
          <w:tcPr>
            <w:tcW w:w="548" w:type="dxa"/>
            <w:gridSpan w:val="5"/>
            <w:vAlign w:val="center"/>
            <w:hideMark/>
          </w:tcPr>
          <w:p w:rsidR="00DE31E6" w:rsidRPr="00024CDA" w:rsidRDefault="00DE31E6" w:rsidP="00666E48">
            <w:pPr>
              <w:rPr>
                <w:sz w:val="14"/>
              </w:rPr>
            </w:pPr>
          </w:p>
        </w:tc>
        <w:tc>
          <w:tcPr>
            <w:tcW w:w="607" w:type="dxa"/>
            <w:gridSpan w:val="6"/>
            <w:vAlign w:val="center"/>
            <w:hideMark/>
          </w:tcPr>
          <w:p w:rsidR="00DE31E6" w:rsidRPr="00024CDA" w:rsidRDefault="00DE31E6" w:rsidP="00666E48">
            <w:pPr>
              <w:rPr>
                <w:sz w:val="14"/>
              </w:rPr>
            </w:pPr>
          </w:p>
        </w:tc>
        <w:tc>
          <w:tcPr>
            <w:tcW w:w="768" w:type="dxa"/>
            <w:gridSpan w:val="8"/>
            <w:vAlign w:val="center"/>
            <w:hideMark/>
          </w:tcPr>
          <w:p w:rsidR="00DE31E6" w:rsidRPr="00024CDA" w:rsidRDefault="00DE31E6" w:rsidP="00666E48">
            <w:pPr>
              <w:rPr>
                <w:sz w:val="14"/>
              </w:rPr>
            </w:pPr>
          </w:p>
        </w:tc>
        <w:tc>
          <w:tcPr>
            <w:tcW w:w="500" w:type="dxa"/>
            <w:gridSpan w:val="5"/>
            <w:vAlign w:val="center"/>
            <w:hideMark/>
          </w:tcPr>
          <w:p w:rsidR="00DE31E6" w:rsidRPr="00024CDA" w:rsidRDefault="00DE31E6" w:rsidP="00666E48">
            <w:pPr>
              <w:rPr>
                <w:sz w:val="14"/>
              </w:rPr>
            </w:pPr>
          </w:p>
        </w:tc>
        <w:tc>
          <w:tcPr>
            <w:tcW w:w="546" w:type="dxa"/>
            <w:gridSpan w:val="8"/>
            <w:vAlign w:val="center"/>
            <w:hideMark/>
          </w:tcPr>
          <w:p w:rsidR="00DE31E6" w:rsidRPr="00024CDA" w:rsidRDefault="00DE31E6" w:rsidP="00666E48">
            <w:pPr>
              <w:rPr>
                <w:sz w:val="14"/>
              </w:rPr>
            </w:pPr>
          </w:p>
        </w:tc>
        <w:tc>
          <w:tcPr>
            <w:tcW w:w="593" w:type="dxa"/>
            <w:gridSpan w:val="5"/>
            <w:vAlign w:val="center"/>
            <w:hideMark/>
          </w:tcPr>
          <w:p w:rsidR="00DE31E6" w:rsidRPr="00024CDA" w:rsidRDefault="00DE31E6" w:rsidP="00666E48">
            <w:pPr>
              <w:rPr>
                <w:sz w:val="14"/>
              </w:rPr>
            </w:pPr>
          </w:p>
        </w:tc>
        <w:tc>
          <w:tcPr>
            <w:tcW w:w="849" w:type="dxa"/>
            <w:gridSpan w:val="12"/>
            <w:vAlign w:val="center"/>
            <w:hideMark/>
          </w:tcPr>
          <w:p w:rsidR="00DE31E6" w:rsidRPr="00024CDA" w:rsidRDefault="00DE31E6" w:rsidP="00666E48">
            <w:pPr>
              <w:rPr>
                <w:sz w:val="14"/>
              </w:rPr>
            </w:pPr>
          </w:p>
        </w:tc>
        <w:tc>
          <w:tcPr>
            <w:tcW w:w="425" w:type="dxa"/>
            <w:gridSpan w:val="4"/>
            <w:vAlign w:val="center"/>
            <w:hideMark/>
          </w:tcPr>
          <w:p w:rsidR="00DE31E6" w:rsidRPr="00024CDA" w:rsidRDefault="00DE31E6" w:rsidP="00666E48">
            <w:pPr>
              <w:rPr>
                <w:sz w:val="14"/>
              </w:rPr>
            </w:pPr>
          </w:p>
        </w:tc>
        <w:tc>
          <w:tcPr>
            <w:tcW w:w="540" w:type="dxa"/>
            <w:gridSpan w:val="2"/>
            <w:vAlign w:val="center"/>
            <w:hideMark/>
          </w:tcPr>
          <w:p w:rsidR="00DE31E6" w:rsidRPr="00024CDA" w:rsidRDefault="00DE31E6" w:rsidP="00666E48">
            <w:pPr>
              <w:rPr>
                <w:sz w:val="14"/>
              </w:rPr>
            </w:pPr>
          </w:p>
        </w:tc>
        <w:tc>
          <w:tcPr>
            <w:tcW w:w="51" w:type="dxa"/>
            <w:gridSpan w:val="3"/>
            <w:vAlign w:val="center"/>
            <w:hideMark/>
          </w:tcPr>
          <w:p w:rsidR="00DE31E6" w:rsidRPr="00024CDA" w:rsidRDefault="00DE31E6" w:rsidP="00666E48">
            <w:pPr>
              <w:rPr>
                <w:sz w:val="14"/>
              </w:rPr>
            </w:pPr>
          </w:p>
        </w:tc>
        <w:tc>
          <w:tcPr>
            <w:tcW w:w="118" w:type="dxa"/>
            <w:gridSpan w:val="2"/>
            <w:vAlign w:val="center"/>
            <w:hideMark/>
          </w:tcPr>
          <w:p w:rsidR="00DE31E6" w:rsidRPr="00024CDA" w:rsidRDefault="00DE31E6" w:rsidP="00666E48">
            <w:pPr>
              <w:spacing w:line="135" w:lineRule="atLeast"/>
              <w:rPr>
                <w:sz w:val="16"/>
              </w:rPr>
            </w:pPr>
            <w:r w:rsidRPr="00024CDA">
              <w:rPr>
                <w:sz w:val="16"/>
              </w:rPr>
              <w:t> </w:t>
            </w:r>
          </w:p>
        </w:tc>
      </w:tr>
      <w:tr w:rsidR="00DE31E6" w:rsidRPr="00024CDA" w:rsidTr="00666E48">
        <w:trPr>
          <w:gridAfter w:val="5"/>
          <w:wAfter w:w="281" w:type="dxa"/>
          <w:trHeight w:val="225"/>
        </w:trPr>
        <w:tc>
          <w:tcPr>
            <w:tcW w:w="6701" w:type="dxa"/>
            <w:gridSpan w:val="24"/>
            <w:vAlign w:val="center"/>
            <w:hideMark/>
          </w:tcPr>
          <w:p w:rsidR="00DE31E6" w:rsidRPr="00024CDA" w:rsidRDefault="00DE31E6" w:rsidP="00666E48">
            <w:pPr>
              <w:ind w:firstLine="540"/>
              <w:jc w:val="both"/>
              <w:rPr>
                <w:sz w:val="16"/>
              </w:rPr>
            </w:pPr>
            <w:r w:rsidRPr="00024CDA">
              <w:rPr>
                <w:i/>
                <w:sz w:val="16"/>
                <w:u w:val="single"/>
              </w:rPr>
              <w:t xml:space="preserve">3. Движение денежных средств по прочим операциям </w:t>
            </w: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420"/>
        </w:trPr>
        <w:tc>
          <w:tcPr>
            <w:tcW w:w="1813"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совершения</w:t>
            </w:r>
            <w:r w:rsidRPr="00024CDA">
              <w:rPr>
                <w:b/>
                <w:sz w:val="16"/>
              </w:rPr>
              <w:br/>
              <w:t>операции</w:t>
            </w:r>
          </w:p>
        </w:tc>
        <w:tc>
          <w:tcPr>
            <w:tcW w:w="2078"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Тип операции</w:t>
            </w:r>
          </w:p>
        </w:tc>
        <w:tc>
          <w:tcPr>
            <w:tcW w:w="741"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(руб.)</w:t>
            </w:r>
          </w:p>
        </w:tc>
        <w:tc>
          <w:tcPr>
            <w:tcW w:w="1320" w:type="dxa"/>
            <w:gridSpan w:val="6"/>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списания ДС</w:t>
            </w:r>
          </w:p>
        </w:tc>
        <w:tc>
          <w:tcPr>
            <w:tcW w:w="1643"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зачисления ДС</w:t>
            </w:r>
          </w:p>
        </w:tc>
        <w:tc>
          <w:tcPr>
            <w:tcW w:w="3561" w:type="dxa"/>
            <w:gridSpan w:val="3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Примечание</w:t>
            </w:r>
          </w:p>
        </w:tc>
        <w:tc>
          <w:tcPr>
            <w:tcW w:w="374" w:type="dxa"/>
            <w:gridSpan w:val="4"/>
            <w:vAlign w:val="center"/>
            <w:hideMark/>
          </w:tcPr>
          <w:p w:rsidR="00DE31E6" w:rsidRPr="00024CDA" w:rsidRDefault="00DE31E6" w:rsidP="00666E48">
            <w:pPr>
              <w:rPr>
                <w:sz w:val="16"/>
              </w:rPr>
            </w:pPr>
          </w:p>
        </w:tc>
        <w:tc>
          <w:tcPr>
            <w:tcW w:w="394" w:type="dxa"/>
            <w:gridSpan w:val="4"/>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r w:rsidRPr="00024CDA">
              <w:rPr>
                <w:sz w:val="16"/>
              </w:rPr>
              <w:t> </w:t>
            </w:r>
          </w:p>
        </w:tc>
      </w:tr>
      <w:tr w:rsidR="00DE31E6" w:rsidRPr="00024CDA" w:rsidTr="00666E48">
        <w:trPr>
          <w:gridAfter w:val="5"/>
          <w:wAfter w:w="281" w:type="dxa"/>
          <w:trHeight w:val="225"/>
        </w:trPr>
        <w:tc>
          <w:tcPr>
            <w:tcW w:w="7595" w:type="dxa"/>
            <w:gridSpan w:val="26"/>
            <w:vAlign w:val="center"/>
            <w:hideMark/>
          </w:tcPr>
          <w:p w:rsidR="00DE31E6" w:rsidRPr="00024CDA" w:rsidRDefault="00DE31E6" w:rsidP="00666E48">
            <w:pPr>
              <w:rPr>
                <w:color w:val="FF0000"/>
                <w:sz w:val="16"/>
              </w:rPr>
            </w:pPr>
            <w:r w:rsidRPr="00024CDA">
              <w:rPr>
                <w:i/>
                <w:sz w:val="16"/>
                <w:u w:val="single"/>
              </w:rPr>
              <w:t>4. Задолженность по начисленному </w:t>
            </w:r>
            <w:r w:rsidRPr="00024CDA" w:rsidDel="00C72674">
              <w:rPr>
                <w:i/>
                <w:sz w:val="16"/>
                <w:u w:val="single"/>
              </w:rPr>
              <w:t xml:space="preserve"> </w:t>
            </w:r>
            <w:r w:rsidRPr="00024CDA">
              <w:rPr>
                <w:i/>
                <w:sz w:val="16"/>
                <w:u w:val="single"/>
              </w:rPr>
              <w:t xml:space="preserve">вознаграждению </w:t>
            </w: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10001" w:type="dxa"/>
            <w:gridSpan w:val="49"/>
            <w:tcBorders>
              <w:top w:val="single" w:sz="6" w:space="0" w:color="000000"/>
              <w:left w:val="single" w:sz="6" w:space="0" w:color="000000"/>
            </w:tcBorders>
            <w:vAlign w:val="center"/>
            <w:hideMark/>
          </w:tcPr>
          <w:p w:rsidR="00DE31E6" w:rsidRPr="00024CDA" w:rsidRDefault="00DE31E6" w:rsidP="00666E48">
            <w:pPr>
              <w:rPr>
                <w:b/>
                <w:sz w:val="16"/>
              </w:rPr>
            </w:pPr>
            <w:r w:rsidRPr="00024CDA">
              <w:rPr>
                <w:b/>
                <w:sz w:val="16"/>
              </w:rPr>
              <w:t>Входящий остаток</w:t>
            </w:r>
          </w:p>
        </w:tc>
        <w:tc>
          <w:tcPr>
            <w:tcW w:w="1155" w:type="dxa"/>
            <w:gridSpan w:val="11"/>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374" w:type="dxa"/>
            <w:gridSpan w:val="4"/>
            <w:vAlign w:val="center"/>
          </w:tcPr>
          <w:p w:rsidR="00DE31E6" w:rsidRPr="00024CDA" w:rsidRDefault="00DE31E6" w:rsidP="00666E48">
            <w:pPr>
              <w:rPr>
                <w:sz w:val="16"/>
              </w:rPr>
            </w:pPr>
          </w:p>
        </w:tc>
        <w:tc>
          <w:tcPr>
            <w:tcW w:w="394" w:type="dxa"/>
            <w:gridSpan w:val="4"/>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435"/>
        </w:trPr>
        <w:tc>
          <w:tcPr>
            <w:tcW w:w="1272"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операции</w:t>
            </w:r>
          </w:p>
        </w:tc>
        <w:tc>
          <w:tcPr>
            <w:tcW w:w="541"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Номер операции</w:t>
            </w:r>
          </w:p>
        </w:tc>
        <w:tc>
          <w:tcPr>
            <w:tcW w:w="2819" w:type="dxa"/>
            <w:gridSpan w:val="1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Тип операции</w:t>
            </w:r>
          </w:p>
        </w:tc>
        <w:tc>
          <w:tcPr>
            <w:tcW w:w="1320" w:type="dxa"/>
            <w:gridSpan w:val="6"/>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Вид вознаграждения</w:t>
            </w:r>
          </w:p>
        </w:tc>
        <w:tc>
          <w:tcPr>
            <w:tcW w:w="1643"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начислено</w:t>
            </w:r>
          </w:p>
        </w:tc>
        <w:tc>
          <w:tcPr>
            <w:tcW w:w="1174"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оплачено</w:t>
            </w:r>
          </w:p>
        </w:tc>
        <w:tc>
          <w:tcPr>
            <w:tcW w:w="2387" w:type="dxa"/>
            <w:gridSpan w:val="2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Примечание</w:t>
            </w:r>
          </w:p>
        </w:tc>
        <w:tc>
          <w:tcPr>
            <w:tcW w:w="374" w:type="dxa"/>
            <w:gridSpan w:val="4"/>
            <w:vAlign w:val="center"/>
            <w:hideMark/>
          </w:tcPr>
          <w:p w:rsidR="00DE31E6" w:rsidRPr="00024CDA" w:rsidRDefault="00DE31E6" w:rsidP="00666E48">
            <w:pPr>
              <w:rPr>
                <w:sz w:val="16"/>
              </w:rPr>
            </w:pPr>
          </w:p>
        </w:tc>
        <w:tc>
          <w:tcPr>
            <w:tcW w:w="394" w:type="dxa"/>
            <w:gridSpan w:val="4"/>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5952" w:type="dxa"/>
            <w:gridSpan w:val="2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Итого:</w:t>
            </w:r>
          </w:p>
        </w:tc>
        <w:tc>
          <w:tcPr>
            <w:tcW w:w="1643"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174"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2387" w:type="dxa"/>
            <w:gridSpan w:val="2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sz w:val="16"/>
              </w:rPr>
            </w:pPr>
          </w:p>
        </w:tc>
        <w:tc>
          <w:tcPr>
            <w:tcW w:w="374" w:type="dxa"/>
            <w:gridSpan w:val="4"/>
            <w:vAlign w:val="center"/>
            <w:hideMark/>
          </w:tcPr>
          <w:p w:rsidR="00DE31E6" w:rsidRPr="00024CDA" w:rsidRDefault="00DE31E6" w:rsidP="00666E48">
            <w:pPr>
              <w:rPr>
                <w:b/>
                <w:sz w:val="16"/>
              </w:rPr>
            </w:pPr>
          </w:p>
        </w:tc>
        <w:tc>
          <w:tcPr>
            <w:tcW w:w="394" w:type="dxa"/>
            <w:gridSpan w:val="4"/>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10001" w:type="dxa"/>
            <w:gridSpan w:val="4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Исходящий остаток</w:t>
            </w:r>
          </w:p>
        </w:tc>
        <w:tc>
          <w:tcPr>
            <w:tcW w:w="1155" w:type="dxa"/>
            <w:gridSpan w:val="11"/>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768" w:type="dxa"/>
            <w:gridSpan w:val="8"/>
            <w:vAlign w:val="center"/>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vAlign w:val="center"/>
          </w:tcPr>
          <w:p w:rsidR="00DE31E6" w:rsidRPr="00024CDA" w:rsidRDefault="00DE31E6" w:rsidP="00666E48">
            <w:pPr>
              <w:rPr>
                <w:i/>
                <w:sz w:val="16"/>
                <w:u w:val="single"/>
              </w:rPr>
            </w:pPr>
          </w:p>
        </w:tc>
        <w:tc>
          <w:tcPr>
            <w:tcW w:w="541" w:type="dxa"/>
            <w:gridSpan w:val="2"/>
            <w:vAlign w:val="center"/>
          </w:tcPr>
          <w:p w:rsidR="00DE31E6" w:rsidRPr="00024CDA" w:rsidRDefault="00DE31E6" w:rsidP="00666E48">
            <w:pPr>
              <w:rPr>
                <w:sz w:val="16"/>
              </w:rPr>
            </w:pPr>
          </w:p>
        </w:tc>
        <w:tc>
          <w:tcPr>
            <w:tcW w:w="529" w:type="dxa"/>
            <w:gridSpan w:val="2"/>
            <w:vAlign w:val="center"/>
          </w:tcPr>
          <w:p w:rsidR="00DE31E6" w:rsidRPr="00024CDA" w:rsidRDefault="00DE31E6" w:rsidP="00666E48">
            <w:pPr>
              <w:rPr>
                <w:sz w:val="16"/>
              </w:rPr>
            </w:pPr>
          </w:p>
        </w:tc>
        <w:tc>
          <w:tcPr>
            <w:tcW w:w="898" w:type="dxa"/>
            <w:gridSpan w:val="2"/>
            <w:vAlign w:val="center"/>
          </w:tcPr>
          <w:p w:rsidR="00DE31E6" w:rsidRPr="00024CDA" w:rsidRDefault="00DE31E6" w:rsidP="00666E48">
            <w:pPr>
              <w:rPr>
                <w:sz w:val="16"/>
              </w:rPr>
            </w:pPr>
          </w:p>
        </w:tc>
        <w:tc>
          <w:tcPr>
            <w:tcW w:w="651" w:type="dxa"/>
            <w:gridSpan w:val="4"/>
            <w:vAlign w:val="center"/>
          </w:tcPr>
          <w:p w:rsidR="00DE31E6" w:rsidRPr="00024CDA" w:rsidRDefault="00DE31E6" w:rsidP="00666E48">
            <w:pPr>
              <w:rPr>
                <w:sz w:val="16"/>
              </w:rPr>
            </w:pPr>
          </w:p>
        </w:tc>
        <w:tc>
          <w:tcPr>
            <w:tcW w:w="741" w:type="dxa"/>
            <w:gridSpan w:val="3"/>
            <w:vAlign w:val="center"/>
          </w:tcPr>
          <w:p w:rsidR="00DE31E6" w:rsidRPr="00024CDA" w:rsidRDefault="00DE31E6" w:rsidP="00666E48">
            <w:pPr>
              <w:rPr>
                <w:sz w:val="16"/>
              </w:rPr>
            </w:pPr>
          </w:p>
        </w:tc>
        <w:tc>
          <w:tcPr>
            <w:tcW w:w="753" w:type="dxa"/>
            <w:gridSpan w:val="2"/>
            <w:vAlign w:val="center"/>
          </w:tcPr>
          <w:p w:rsidR="00DE31E6" w:rsidRPr="00024CDA" w:rsidRDefault="00DE31E6" w:rsidP="00666E48">
            <w:pPr>
              <w:rPr>
                <w:sz w:val="16"/>
              </w:rPr>
            </w:pPr>
          </w:p>
        </w:tc>
        <w:tc>
          <w:tcPr>
            <w:tcW w:w="567" w:type="dxa"/>
            <w:gridSpan w:val="4"/>
            <w:vAlign w:val="center"/>
          </w:tcPr>
          <w:p w:rsidR="00DE31E6" w:rsidRPr="00024CDA" w:rsidRDefault="00DE31E6" w:rsidP="00666E48">
            <w:pPr>
              <w:rPr>
                <w:sz w:val="16"/>
              </w:rPr>
            </w:pPr>
          </w:p>
        </w:tc>
        <w:tc>
          <w:tcPr>
            <w:tcW w:w="749" w:type="dxa"/>
            <w:gridSpan w:val="2"/>
            <w:vAlign w:val="center"/>
          </w:tcPr>
          <w:p w:rsidR="00DE31E6" w:rsidRPr="00024CDA" w:rsidRDefault="00DE31E6" w:rsidP="00666E48">
            <w:pPr>
              <w:rPr>
                <w:sz w:val="16"/>
              </w:rPr>
            </w:pPr>
          </w:p>
        </w:tc>
        <w:tc>
          <w:tcPr>
            <w:tcW w:w="894" w:type="dxa"/>
            <w:gridSpan w:val="2"/>
            <w:vAlign w:val="center"/>
          </w:tcPr>
          <w:p w:rsidR="00DE31E6" w:rsidRPr="00024CDA" w:rsidRDefault="00DE31E6" w:rsidP="00666E48">
            <w:pPr>
              <w:rPr>
                <w:sz w:val="16"/>
              </w:rPr>
            </w:pPr>
          </w:p>
        </w:tc>
        <w:tc>
          <w:tcPr>
            <w:tcW w:w="697" w:type="dxa"/>
            <w:gridSpan w:val="6"/>
            <w:vAlign w:val="center"/>
          </w:tcPr>
          <w:p w:rsidR="00DE31E6" w:rsidRPr="00024CDA" w:rsidRDefault="00DE31E6" w:rsidP="00666E48">
            <w:pPr>
              <w:rPr>
                <w:sz w:val="16"/>
              </w:rPr>
            </w:pPr>
          </w:p>
        </w:tc>
        <w:tc>
          <w:tcPr>
            <w:tcW w:w="477" w:type="dxa"/>
            <w:gridSpan w:val="7"/>
            <w:vAlign w:val="center"/>
          </w:tcPr>
          <w:p w:rsidR="00DE31E6" w:rsidRPr="00024CDA" w:rsidRDefault="00DE31E6" w:rsidP="00666E48">
            <w:pPr>
              <w:rPr>
                <w:sz w:val="16"/>
              </w:rPr>
            </w:pPr>
          </w:p>
        </w:tc>
        <w:tc>
          <w:tcPr>
            <w:tcW w:w="1232" w:type="dxa"/>
            <w:gridSpan w:val="10"/>
            <w:vAlign w:val="center"/>
          </w:tcPr>
          <w:p w:rsidR="00DE31E6" w:rsidRPr="00024CDA" w:rsidRDefault="00DE31E6" w:rsidP="00666E48">
            <w:pPr>
              <w:rPr>
                <w:sz w:val="16"/>
              </w:rPr>
            </w:pPr>
          </w:p>
        </w:tc>
        <w:tc>
          <w:tcPr>
            <w:tcW w:w="548" w:type="dxa"/>
            <w:gridSpan w:val="5"/>
            <w:vAlign w:val="center"/>
          </w:tcPr>
          <w:p w:rsidR="00DE31E6" w:rsidRPr="00024CDA" w:rsidRDefault="00DE31E6" w:rsidP="00666E48">
            <w:pPr>
              <w:rPr>
                <w:sz w:val="16"/>
              </w:rPr>
            </w:pPr>
          </w:p>
        </w:tc>
        <w:tc>
          <w:tcPr>
            <w:tcW w:w="607" w:type="dxa"/>
            <w:gridSpan w:val="6"/>
            <w:vAlign w:val="center"/>
          </w:tcPr>
          <w:p w:rsidR="00DE31E6" w:rsidRPr="00024CDA" w:rsidRDefault="00DE31E6" w:rsidP="00666E48">
            <w:pPr>
              <w:rPr>
                <w:sz w:val="16"/>
              </w:rPr>
            </w:pPr>
          </w:p>
        </w:tc>
        <w:tc>
          <w:tcPr>
            <w:tcW w:w="768" w:type="dxa"/>
            <w:gridSpan w:val="8"/>
            <w:vAlign w:val="center"/>
          </w:tcPr>
          <w:p w:rsidR="00DE31E6" w:rsidRPr="00024CDA" w:rsidRDefault="00DE31E6" w:rsidP="00666E48">
            <w:pPr>
              <w:rPr>
                <w:sz w:val="16"/>
              </w:rPr>
            </w:pPr>
          </w:p>
        </w:tc>
        <w:tc>
          <w:tcPr>
            <w:tcW w:w="500" w:type="dxa"/>
            <w:gridSpan w:val="5"/>
            <w:vAlign w:val="center"/>
          </w:tcPr>
          <w:p w:rsidR="00DE31E6" w:rsidRPr="00024CDA" w:rsidRDefault="00DE31E6" w:rsidP="00666E48">
            <w:pPr>
              <w:rPr>
                <w:sz w:val="16"/>
              </w:rPr>
            </w:pPr>
          </w:p>
        </w:tc>
        <w:tc>
          <w:tcPr>
            <w:tcW w:w="546" w:type="dxa"/>
            <w:gridSpan w:val="8"/>
            <w:vAlign w:val="center"/>
          </w:tcPr>
          <w:p w:rsidR="00DE31E6" w:rsidRPr="00024CDA" w:rsidRDefault="00DE31E6" w:rsidP="00666E48">
            <w:pPr>
              <w:rPr>
                <w:sz w:val="16"/>
              </w:rPr>
            </w:pPr>
          </w:p>
        </w:tc>
        <w:tc>
          <w:tcPr>
            <w:tcW w:w="593" w:type="dxa"/>
            <w:gridSpan w:val="5"/>
            <w:vAlign w:val="center"/>
          </w:tcPr>
          <w:p w:rsidR="00DE31E6" w:rsidRPr="00024CDA" w:rsidRDefault="00DE31E6" w:rsidP="00666E48">
            <w:pPr>
              <w:rPr>
                <w:sz w:val="16"/>
              </w:rPr>
            </w:pPr>
          </w:p>
        </w:tc>
        <w:tc>
          <w:tcPr>
            <w:tcW w:w="849" w:type="dxa"/>
            <w:gridSpan w:val="12"/>
            <w:vAlign w:val="center"/>
          </w:tcPr>
          <w:p w:rsidR="00DE31E6" w:rsidRPr="00024CDA" w:rsidRDefault="00DE31E6" w:rsidP="00666E48">
            <w:pPr>
              <w:rPr>
                <w:sz w:val="16"/>
              </w:rPr>
            </w:pPr>
          </w:p>
        </w:tc>
        <w:tc>
          <w:tcPr>
            <w:tcW w:w="425" w:type="dxa"/>
            <w:gridSpan w:val="4"/>
            <w:vAlign w:val="center"/>
          </w:tcPr>
          <w:p w:rsidR="00DE31E6" w:rsidRPr="00024CDA" w:rsidRDefault="00DE31E6" w:rsidP="00666E48">
            <w:pPr>
              <w:rPr>
                <w:sz w:val="16"/>
              </w:rPr>
            </w:pPr>
          </w:p>
        </w:tc>
        <w:tc>
          <w:tcPr>
            <w:tcW w:w="540" w:type="dxa"/>
            <w:gridSpan w:val="2"/>
            <w:vAlign w:val="center"/>
          </w:tcPr>
          <w:p w:rsidR="00DE31E6" w:rsidRPr="00024CDA" w:rsidRDefault="00DE31E6" w:rsidP="00666E48">
            <w:pPr>
              <w:rPr>
                <w:sz w:val="16"/>
              </w:rPr>
            </w:pPr>
          </w:p>
        </w:tc>
        <w:tc>
          <w:tcPr>
            <w:tcW w:w="51" w:type="dxa"/>
            <w:gridSpan w:val="3"/>
            <w:vAlign w:val="center"/>
          </w:tcPr>
          <w:p w:rsidR="00DE31E6" w:rsidRPr="00024CDA" w:rsidRDefault="00DE31E6" w:rsidP="00666E48">
            <w:pPr>
              <w:rPr>
                <w:sz w:val="16"/>
              </w:rPr>
            </w:pPr>
          </w:p>
        </w:tc>
        <w:tc>
          <w:tcPr>
            <w:tcW w:w="118" w:type="dxa"/>
            <w:gridSpan w:val="2"/>
            <w:vAlign w:val="center"/>
          </w:tcPr>
          <w:p w:rsidR="00DE31E6" w:rsidRPr="00024CDA" w:rsidRDefault="00DE31E6" w:rsidP="00666E48">
            <w:pPr>
              <w:rPr>
                <w:sz w:val="16"/>
              </w:rPr>
            </w:pPr>
          </w:p>
        </w:tc>
      </w:tr>
      <w:tr w:rsidR="00DE31E6" w:rsidRPr="00024CDA" w:rsidTr="00666E48">
        <w:trPr>
          <w:gridAfter w:val="5"/>
          <w:wAfter w:w="281" w:type="dxa"/>
          <w:trHeight w:val="225"/>
        </w:trPr>
        <w:tc>
          <w:tcPr>
            <w:tcW w:w="4632" w:type="dxa"/>
            <w:gridSpan w:val="16"/>
            <w:vAlign w:val="bottom"/>
          </w:tcPr>
          <w:p w:rsidR="00DE31E6" w:rsidRPr="00024CDA" w:rsidRDefault="00DE31E6" w:rsidP="00666E48">
            <w:pPr>
              <w:rPr>
                <w:i/>
                <w:sz w:val="16"/>
                <w:u w:val="single"/>
              </w:rPr>
            </w:pPr>
            <w:r w:rsidRPr="00024CDA">
              <w:rPr>
                <w:i/>
                <w:sz w:val="16"/>
                <w:u w:val="single"/>
              </w:rPr>
              <w:t>4.1 Расчет вознаграждения за отчетный период:</w:t>
            </w:r>
          </w:p>
        </w:tc>
        <w:tc>
          <w:tcPr>
            <w:tcW w:w="753" w:type="dxa"/>
            <w:gridSpan w:val="2"/>
            <w:vAlign w:val="center"/>
          </w:tcPr>
          <w:p w:rsidR="00DE31E6" w:rsidRPr="00024CDA" w:rsidRDefault="00DE31E6" w:rsidP="00666E48">
            <w:pPr>
              <w:rPr>
                <w:i/>
                <w:sz w:val="16"/>
                <w:u w:val="single"/>
              </w:rPr>
            </w:pPr>
          </w:p>
        </w:tc>
        <w:tc>
          <w:tcPr>
            <w:tcW w:w="567" w:type="dxa"/>
            <w:gridSpan w:val="4"/>
            <w:vAlign w:val="center"/>
          </w:tcPr>
          <w:p w:rsidR="00DE31E6" w:rsidRPr="00024CDA" w:rsidRDefault="00DE31E6" w:rsidP="00666E48">
            <w:pPr>
              <w:rPr>
                <w:i/>
                <w:sz w:val="16"/>
                <w:u w:val="single"/>
              </w:rPr>
            </w:pPr>
          </w:p>
        </w:tc>
        <w:tc>
          <w:tcPr>
            <w:tcW w:w="749" w:type="dxa"/>
            <w:gridSpan w:val="2"/>
            <w:vAlign w:val="center"/>
          </w:tcPr>
          <w:p w:rsidR="00DE31E6" w:rsidRPr="00024CDA" w:rsidRDefault="00DE31E6" w:rsidP="00666E48">
            <w:pPr>
              <w:rPr>
                <w:i/>
                <w:sz w:val="16"/>
                <w:u w:val="single"/>
              </w:rPr>
            </w:pPr>
          </w:p>
        </w:tc>
        <w:tc>
          <w:tcPr>
            <w:tcW w:w="894" w:type="dxa"/>
            <w:gridSpan w:val="2"/>
            <w:vAlign w:val="center"/>
          </w:tcPr>
          <w:p w:rsidR="00DE31E6" w:rsidRPr="00024CDA" w:rsidRDefault="00DE31E6" w:rsidP="00666E48">
            <w:pPr>
              <w:rPr>
                <w:i/>
                <w:sz w:val="16"/>
                <w:u w:val="single"/>
              </w:rPr>
            </w:pPr>
          </w:p>
        </w:tc>
        <w:tc>
          <w:tcPr>
            <w:tcW w:w="697" w:type="dxa"/>
            <w:gridSpan w:val="6"/>
            <w:vAlign w:val="center"/>
          </w:tcPr>
          <w:p w:rsidR="00DE31E6" w:rsidRPr="00024CDA" w:rsidRDefault="00DE31E6" w:rsidP="00666E48">
            <w:pPr>
              <w:rPr>
                <w:i/>
                <w:sz w:val="16"/>
                <w:u w:val="single"/>
              </w:rPr>
            </w:pPr>
          </w:p>
        </w:tc>
        <w:tc>
          <w:tcPr>
            <w:tcW w:w="477" w:type="dxa"/>
            <w:gridSpan w:val="7"/>
            <w:vAlign w:val="center"/>
          </w:tcPr>
          <w:p w:rsidR="00DE31E6" w:rsidRPr="00024CDA" w:rsidRDefault="00DE31E6" w:rsidP="00666E48">
            <w:pPr>
              <w:rPr>
                <w:i/>
                <w:sz w:val="16"/>
                <w:u w:val="single"/>
              </w:rPr>
            </w:pPr>
          </w:p>
        </w:tc>
        <w:tc>
          <w:tcPr>
            <w:tcW w:w="1232" w:type="dxa"/>
            <w:gridSpan w:val="10"/>
            <w:vAlign w:val="center"/>
          </w:tcPr>
          <w:p w:rsidR="00DE31E6" w:rsidRPr="00024CDA" w:rsidRDefault="00DE31E6" w:rsidP="00666E48">
            <w:pPr>
              <w:rPr>
                <w:i/>
                <w:sz w:val="16"/>
                <w:u w:val="single"/>
              </w:rPr>
            </w:pPr>
          </w:p>
        </w:tc>
        <w:tc>
          <w:tcPr>
            <w:tcW w:w="548" w:type="dxa"/>
            <w:gridSpan w:val="5"/>
            <w:vAlign w:val="center"/>
          </w:tcPr>
          <w:p w:rsidR="00DE31E6" w:rsidRPr="00024CDA" w:rsidRDefault="00DE31E6" w:rsidP="00666E48">
            <w:pPr>
              <w:rPr>
                <w:i/>
                <w:sz w:val="16"/>
                <w:u w:val="single"/>
              </w:rPr>
            </w:pPr>
          </w:p>
        </w:tc>
        <w:tc>
          <w:tcPr>
            <w:tcW w:w="607" w:type="dxa"/>
            <w:gridSpan w:val="6"/>
            <w:vAlign w:val="center"/>
          </w:tcPr>
          <w:p w:rsidR="00DE31E6" w:rsidRPr="00024CDA" w:rsidRDefault="00DE31E6" w:rsidP="00666E48">
            <w:pPr>
              <w:rPr>
                <w:i/>
                <w:sz w:val="16"/>
                <w:u w:val="single"/>
              </w:rPr>
            </w:pPr>
          </w:p>
        </w:tc>
        <w:tc>
          <w:tcPr>
            <w:tcW w:w="768" w:type="dxa"/>
            <w:gridSpan w:val="8"/>
            <w:vAlign w:val="center"/>
          </w:tcPr>
          <w:p w:rsidR="00DE31E6" w:rsidRPr="00024CDA" w:rsidRDefault="00DE31E6" w:rsidP="00666E48">
            <w:pPr>
              <w:rPr>
                <w:i/>
                <w:sz w:val="16"/>
                <w:u w:val="single"/>
              </w:rPr>
            </w:pPr>
          </w:p>
        </w:tc>
        <w:tc>
          <w:tcPr>
            <w:tcW w:w="500" w:type="dxa"/>
            <w:gridSpan w:val="5"/>
            <w:vAlign w:val="center"/>
          </w:tcPr>
          <w:p w:rsidR="00DE31E6" w:rsidRPr="00024CDA" w:rsidRDefault="00DE31E6" w:rsidP="00666E48">
            <w:pPr>
              <w:rPr>
                <w:i/>
                <w:sz w:val="16"/>
                <w:u w:val="single"/>
              </w:rPr>
            </w:pPr>
          </w:p>
        </w:tc>
        <w:tc>
          <w:tcPr>
            <w:tcW w:w="546" w:type="dxa"/>
            <w:gridSpan w:val="8"/>
            <w:vAlign w:val="center"/>
          </w:tcPr>
          <w:p w:rsidR="00DE31E6" w:rsidRPr="00024CDA" w:rsidRDefault="00DE31E6" w:rsidP="00666E48">
            <w:pPr>
              <w:rPr>
                <w:i/>
                <w:sz w:val="16"/>
                <w:u w:val="single"/>
              </w:rPr>
            </w:pPr>
          </w:p>
        </w:tc>
        <w:tc>
          <w:tcPr>
            <w:tcW w:w="593" w:type="dxa"/>
            <w:gridSpan w:val="5"/>
            <w:vAlign w:val="center"/>
          </w:tcPr>
          <w:p w:rsidR="00DE31E6" w:rsidRPr="00024CDA" w:rsidRDefault="00DE31E6" w:rsidP="00666E48">
            <w:pPr>
              <w:rPr>
                <w:i/>
                <w:sz w:val="16"/>
                <w:u w:val="single"/>
              </w:rPr>
            </w:pPr>
          </w:p>
        </w:tc>
        <w:tc>
          <w:tcPr>
            <w:tcW w:w="849" w:type="dxa"/>
            <w:gridSpan w:val="12"/>
            <w:vAlign w:val="center"/>
          </w:tcPr>
          <w:p w:rsidR="00DE31E6" w:rsidRPr="00024CDA" w:rsidRDefault="00DE31E6" w:rsidP="00666E48">
            <w:pPr>
              <w:rPr>
                <w:i/>
                <w:sz w:val="16"/>
                <w:u w:val="single"/>
              </w:rPr>
            </w:pPr>
          </w:p>
        </w:tc>
        <w:tc>
          <w:tcPr>
            <w:tcW w:w="425" w:type="dxa"/>
            <w:gridSpan w:val="4"/>
            <w:vAlign w:val="center"/>
          </w:tcPr>
          <w:p w:rsidR="00DE31E6" w:rsidRPr="00024CDA" w:rsidRDefault="00DE31E6" w:rsidP="00666E48">
            <w:pPr>
              <w:rPr>
                <w:i/>
                <w:sz w:val="16"/>
                <w:u w:val="single"/>
              </w:rPr>
            </w:pPr>
          </w:p>
        </w:tc>
        <w:tc>
          <w:tcPr>
            <w:tcW w:w="540" w:type="dxa"/>
            <w:gridSpan w:val="2"/>
            <w:vAlign w:val="center"/>
          </w:tcPr>
          <w:p w:rsidR="00DE31E6" w:rsidRPr="00024CDA" w:rsidRDefault="00DE31E6" w:rsidP="00666E48">
            <w:pPr>
              <w:rPr>
                <w:i/>
                <w:sz w:val="16"/>
                <w:u w:val="single"/>
              </w:rPr>
            </w:pPr>
          </w:p>
        </w:tc>
        <w:tc>
          <w:tcPr>
            <w:tcW w:w="51" w:type="dxa"/>
            <w:gridSpan w:val="3"/>
            <w:vAlign w:val="center"/>
          </w:tcPr>
          <w:p w:rsidR="00DE31E6" w:rsidRPr="00024CDA" w:rsidRDefault="00DE31E6" w:rsidP="00666E48">
            <w:pPr>
              <w:rPr>
                <w:i/>
                <w:sz w:val="16"/>
                <w:u w:val="single"/>
              </w:rPr>
            </w:pPr>
          </w:p>
        </w:tc>
        <w:tc>
          <w:tcPr>
            <w:tcW w:w="118" w:type="dxa"/>
            <w:gridSpan w:val="2"/>
            <w:vAlign w:val="center"/>
          </w:tcPr>
          <w:p w:rsidR="00DE31E6" w:rsidRPr="00024CDA" w:rsidRDefault="00DE31E6" w:rsidP="00666E48">
            <w:pPr>
              <w:rPr>
                <w:i/>
                <w:sz w:val="16"/>
                <w:u w:val="single"/>
              </w:rPr>
            </w:pPr>
          </w:p>
        </w:tc>
      </w:tr>
      <w:tr w:rsidR="00DE31E6" w:rsidRPr="00024CDA" w:rsidTr="00666E48">
        <w:trPr>
          <w:gridAfter w:val="5"/>
          <w:wAfter w:w="281" w:type="dxa"/>
          <w:trHeight w:val="225"/>
        </w:trPr>
        <w:tc>
          <w:tcPr>
            <w:tcW w:w="3891" w:type="dxa"/>
            <w:gridSpan w:val="13"/>
            <w:vAlign w:val="bottom"/>
          </w:tcPr>
          <w:p w:rsidR="00DE31E6" w:rsidRPr="00024CDA" w:rsidRDefault="00DE31E6" w:rsidP="00666E48">
            <w:pPr>
              <w:rPr>
                <w:i/>
                <w:sz w:val="16"/>
                <w:u w:val="single"/>
              </w:rPr>
            </w:pPr>
            <w:r w:rsidRPr="00024CDA">
              <w:rPr>
                <w:i/>
                <w:sz w:val="16"/>
                <w:u w:val="single"/>
              </w:rPr>
              <w:t>4.1.1 Расчет вознаграждения за управление</w:t>
            </w:r>
            <w:r>
              <w:rPr>
                <w:i/>
                <w:sz w:val="16"/>
                <w:u w:val="single"/>
              </w:rPr>
              <w:t>*</w:t>
            </w:r>
          </w:p>
        </w:tc>
        <w:tc>
          <w:tcPr>
            <w:tcW w:w="741" w:type="dxa"/>
            <w:gridSpan w:val="3"/>
            <w:vAlign w:val="center"/>
          </w:tcPr>
          <w:p w:rsidR="00DE31E6" w:rsidRPr="00024CDA" w:rsidRDefault="00DE31E6" w:rsidP="00666E48">
            <w:pPr>
              <w:rPr>
                <w:i/>
                <w:sz w:val="16"/>
                <w:u w:val="single"/>
              </w:rPr>
            </w:pPr>
          </w:p>
        </w:tc>
        <w:tc>
          <w:tcPr>
            <w:tcW w:w="753" w:type="dxa"/>
            <w:gridSpan w:val="2"/>
            <w:vAlign w:val="center"/>
          </w:tcPr>
          <w:p w:rsidR="00DE31E6" w:rsidRPr="00024CDA" w:rsidRDefault="00DE31E6" w:rsidP="00666E48">
            <w:pPr>
              <w:rPr>
                <w:i/>
                <w:sz w:val="16"/>
                <w:u w:val="single"/>
              </w:rPr>
            </w:pPr>
          </w:p>
        </w:tc>
        <w:tc>
          <w:tcPr>
            <w:tcW w:w="567" w:type="dxa"/>
            <w:gridSpan w:val="4"/>
            <w:vAlign w:val="center"/>
          </w:tcPr>
          <w:p w:rsidR="00DE31E6" w:rsidRPr="00024CDA" w:rsidRDefault="00DE31E6" w:rsidP="00666E48">
            <w:pPr>
              <w:rPr>
                <w:i/>
                <w:sz w:val="16"/>
                <w:u w:val="single"/>
              </w:rPr>
            </w:pPr>
          </w:p>
        </w:tc>
        <w:tc>
          <w:tcPr>
            <w:tcW w:w="749" w:type="dxa"/>
            <w:gridSpan w:val="2"/>
            <w:vAlign w:val="center"/>
          </w:tcPr>
          <w:p w:rsidR="00DE31E6" w:rsidRPr="00024CDA" w:rsidRDefault="00DE31E6" w:rsidP="00666E48">
            <w:pPr>
              <w:rPr>
                <w:i/>
                <w:sz w:val="16"/>
                <w:u w:val="single"/>
              </w:rPr>
            </w:pPr>
          </w:p>
        </w:tc>
        <w:tc>
          <w:tcPr>
            <w:tcW w:w="894" w:type="dxa"/>
            <w:gridSpan w:val="2"/>
            <w:vAlign w:val="center"/>
          </w:tcPr>
          <w:p w:rsidR="00DE31E6" w:rsidRPr="00024CDA" w:rsidRDefault="00DE31E6" w:rsidP="00666E48">
            <w:pPr>
              <w:rPr>
                <w:i/>
                <w:sz w:val="16"/>
                <w:u w:val="single"/>
              </w:rPr>
            </w:pPr>
          </w:p>
        </w:tc>
        <w:tc>
          <w:tcPr>
            <w:tcW w:w="697" w:type="dxa"/>
            <w:gridSpan w:val="6"/>
            <w:vAlign w:val="center"/>
          </w:tcPr>
          <w:p w:rsidR="00DE31E6" w:rsidRPr="00024CDA" w:rsidRDefault="00DE31E6" w:rsidP="00666E48">
            <w:pPr>
              <w:rPr>
                <w:i/>
                <w:sz w:val="16"/>
                <w:u w:val="single"/>
              </w:rPr>
            </w:pPr>
          </w:p>
        </w:tc>
        <w:tc>
          <w:tcPr>
            <w:tcW w:w="477" w:type="dxa"/>
            <w:gridSpan w:val="7"/>
            <w:vAlign w:val="center"/>
          </w:tcPr>
          <w:p w:rsidR="00DE31E6" w:rsidRPr="00024CDA" w:rsidRDefault="00DE31E6" w:rsidP="00666E48">
            <w:pPr>
              <w:rPr>
                <w:i/>
                <w:sz w:val="16"/>
                <w:u w:val="single"/>
              </w:rPr>
            </w:pPr>
          </w:p>
        </w:tc>
        <w:tc>
          <w:tcPr>
            <w:tcW w:w="1232" w:type="dxa"/>
            <w:gridSpan w:val="10"/>
            <w:vAlign w:val="center"/>
          </w:tcPr>
          <w:p w:rsidR="00DE31E6" w:rsidRPr="00024CDA" w:rsidRDefault="00DE31E6" w:rsidP="00666E48">
            <w:pPr>
              <w:rPr>
                <w:i/>
                <w:sz w:val="16"/>
                <w:u w:val="single"/>
              </w:rPr>
            </w:pPr>
          </w:p>
        </w:tc>
        <w:tc>
          <w:tcPr>
            <w:tcW w:w="548" w:type="dxa"/>
            <w:gridSpan w:val="5"/>
            <w:vAlign w:val="center"/>
          </w:tcPr>
          <w:p w:rsidR="00DE31E6" w:rsidRPr="00024CDA" w:rsidRDefault="00DE31E6" w:rsidP="00666E48">
            <w:pPr>
              <w:rPr>
                <w:i/>
                <w:sz w:val="16"/>
                <w:u w:val="single"/>
              </w:rPr>
            </w:pPr>
          </w:p>
        </w:tc>
        <w:tc>
          <w:tcPr>
            <w:tcW w:w="607" w:type="dxa"/>
            <w:gridSpan w:val="6"/>
            <w:vAlign w:val="center"/>
          </w:tcPr>
          <w:p w:rsidR="00DE31E6" w:rsidRPr="00024CDA" w:rsidRDefault="00DE31E6" w:rsidP="00666E48">
            <w:pPr>
              <w:rPr>
                <w:i/>
                <w:sz w:val="16"/>
                <w:u w:val="single"/>
              </w:rPr>
            </w:pPr>
          </w:p>
        </w:tc>
        <w:tc>
          <w:tcPr>
            <w:tcW w:w="768" w:type="dxa"/>
            <w:gridSpan w:val="8"/>
            <w:vAlign w:val="center"/>
          </w:tcPr>
          <w:p w:rsidR="00DE31E6" w:rsidRPr="00024CDA" w:rsidRDefault="00DE31E6" w:rsidP="00666E48">
            <w:pPr>
              <w:rPr>
                <w:i/>
                <w:sz w:val="16"/>
                <w:u w:val="single"/>
              </w:rPr>
            </w:pPr>
          </w:p>
        </w:tc>
        <w:tc>
          <w:tcPr>
            <w:tcW w:w="500" w:type="dxa"/>
            <w:gridSpan w:val="5"/>
            <w:vAlign w:val="center"/>
          </w:tcPr>
          <w:p w:rsidR="00DE31E6" w:rsidRPr="00024CDA" w:rsidRDefault="00DE31E6" w:rsidP="00666E48">
            <w:pPr>
              <w:rPr>
                <w:i/>
                <w:sz w:val="16"/>
                <w:u w:val="single"/>
              </w:rPr>
            </w:pPr>
          </w:p>
        </w:tc>
        <w:tc>
          <w:tcPr>
            <w:tcW w:w="546" w:type="dxa"/>
            <w:gridSpan w:val="8"/>
            <w:vAlign w:val="center"/>
          </w:tcPr>
          <w:p w:rsidR="00DE31E6" w:rsidRPr="00024CDA" w:rsidRDefault="00DE31E6" w:rsidP="00666E48">
            <w:pPr>
              <w:rPr>
                <w:i/>
                <w:sz w:val="16"/>
                <w:u w:val="single"/>
              </w:rPr>
            </w:pPr>
          </w:p>
        </w:tc>
        <w:tc>
          <w:tcPr>
            <w:tcW w:w="593" w:type="dxa"/>
            <w:gridSpan w:val="5"/>
            <w:vAlign w:val="center"/>
          </w:tcPr>
          <w:p w:rsidR="00DE31E6" w:rsidRPr="00024CDA" w:rsidRDefault="00DE31E6" w:rsidP="00666E48">
            <w:pPr>
              <w:rPr>
                <w:i/>
                <w:sz w:val="16"/>
                <w:u w:val="single"/>
              </w:rPr>
            </w:pPr>
          </w:p>
        </w:tc>
        <w:tc>
          <w:tcPr>
            <w:tcW w:w="849" w:type="dxa"/>
            <w:gridSpan w:val="12"/>
            <w:vAlign w:val="center"/>
          </w:tcPr>
          <w:p w:rsidR="00DE31E6" w:rsidRPr="00024CDA" w:rsidRDefault="00DE31E6" w:rsidP="00666E48">
            <w:pPr>
              <w:rPr>
                <w:i/>
                <w:sz w:val="16"/>
                <w:u w:val="single"/>
              </w:rPr>
            </w:pPr>
          </w:p>
        </w:tc>
        <w:tc>
          <w:tcPr>
            <w:tcW w:w="425" w:type="dxa"/>
            <w:gridSpan w:val="4"/>
            <w:vAlign w:val="center"/>
          </w:tcPr>
          <w:p w:rsidR="00DE31E6" w:rsidRPr="00024CDA" w:rsidRDefault="00DE31E6" w:rsidP="00666E48">
            <w:pPr>
              <w:rPr>
                <w:i/>
                <w:sz w:val="16"/>
                <w:u w:val="single"/>
              </w:rPr>
            </w:pPr>
          </w:p>
        </w:tc>
        <w:tc>
          <w:tcPr>
            <w:tcW w:w="540" w:type="dxa"/>
            <w:gridSpan w:val="2"/>
            <w:vAlign w:val="center"/>
          </w:tcPr>
          <w:p w:rsidR="00DE31E6" w:rsidRPr="00024CDA" w:rsidRDefault="00DE31E6" w:rsidP="00666E48">
            <w:pPr>
              <w:rPr>
                <w:i/>
                <w:sz w:val="16"/>
                <w:u w:val="single"/>
              </w:rPr>
            </w:pPr>
          </w:p>
        </w:tc>
        <w:tc>
          <w:tcPr>
            <w:tcW w:w="51" w:type="dxa"/>
            <w:gridSpan w:val="3"/>
            <w:vAlign w:val="center"/>
          </w:tcPr>
          <w:p w:rsidR="00DE31E6" w:rsidRPr="00024CDA" w:rsidRDefault="00DE31E6" w:rsidP="00666E48">
            <w:pPr>
              <w:rPr>
                <w:i/>
                <w:sz w:val="16"/>
                <w:u w:val="single"/>
              </w:rPr>
            </w:pPr>
          </w:p>
        </w:tc>
        <w:tc>
          <w:tcPr>
            <w:tcW w:w="118" w:type="dxa"/>
            <w:gridSpan w:val="2"/>
            <w:vAlign w:val="center"/>
          </w:tcPr>
          <w:p w:rsidR="00DE31E6" w:rsidRPr="00024CDA" w:rsidRDefault="00DE31E6" w:rsidP="00666E48">
            <w:pPr>
              <w:rPr>
                <w:i/>
                <w:sz w:val="16"/>
                <w:u w:val="single"/>
              </w:rPr>
            </w:pPr>
          </w:p>
        </w:tc>
      </w:tr>
      <w:tr w:rsidR="00DE31E6" w:rsidRPr="00024CDA" w:rsidTr="00666E48">
        <w:trPr>
          <w:gridAfter w:val="5"/>
          <w:wAfter w:w="281" w:type="dxa"/>
          <w:trHeight w:val="225"/>
        </w:trPr>
        <w:tc>
          <w:tcPr>
            <w:tcW w:w="3240" w:type="dxa"/>
            <w:gridSpan w:val="9"/>
            <w:tcBorders>
              <w:top w:val="single" w:sz="4" w:space="0" w:color="auto"/>
              <w:left w:val="single" w:sz="4" w:space="0" w:color="auto"/>
              <w:bottom w:val="single" w:sz="4" w:space="0" w:color="auto"/>
              <w:right w:val="single" w:sz="4" w:space="0" w:color="auto"/>
            </w:tcBorders>
            <w:vAlign w:val="center"/>
          </w:tcPr>
          <w:p w:rsidR="00DE31E6" w:rsidRPr="00024CDA" w:rsidRDefault="00DE31E6" w:rsidP="00666E48">
            <w:pPr>
              <w:rPr>
                <w:sz w:val="16"/>
              </w:rPr>
            </w:pPr>
          </w:p>
        </w:tc>
        <w:tc>
          <w:tcPr>
            <w:tcW w:w="651" w:type="dxa"/>
            <w:gridSpan w:val="4"/>
            <w:tcBorders>
              <w:top w:val="single" w:sz="4" w:space="0" w:color="auto"/>
              <w:left w:val="single" w:sz="4" w:space="0" w:color="auto"/>
              <w:bottom w:val="single" w:sz="4" w:space="0" w:color="auto"/>
              <w:right w:val="single" w:sz="4" w:space="0" w:color="auto"/>
            </w:tcBorders>
            <w:vAlign w:val="center"/>
          </w:tcPr>
          <w:p w:rsidR="00DE31E6" w:rsidRPr="00024CDA" w:rsidRDefault="00DE31E6" w:rsidP="00666E48">
            <w:pPr>
              <w:rPr>
                <w:sz w:val="16"/>
              </w:rPr>
            </w:pPr>
          </w:p>
        </w:tc>
        <w:tc>
          <w:tcPr>
            <w:tcW w:w="741" w:type="dxa"/>
            <w:gridSpan w:val="3"/>
            <w:tcBorders>
              <w:left w:val="single" w:sz="4" w:space="0" w:color="auto"/>
            </w:tcBorders>
            <w:vAlign w:val="center"/>
          </w:tcPr>
          <w:p w:rsidR="00DE31E6" w:rsidRPr="00024CDA" w:rsidRDefault="00DE31E6" w:rsidP="00666E48">
            <w:pPr>
              <w:rPr>
                <w:sz w:val="16"/>
              </w:rPr>
            </w:pPr>
          </w:p>
        </w:tc>
        <w:tc>
          <w:tcPr>
            <w:tcW w:w="753" w:type="dxa"/>
            <w:gridSpan w:val="2"/>
            <w:vAlign w:val="center"/>
          </w:tcPr>
          <w:p w:rsidR="00DE31E6" w:rsidRPr="00024CDA" w:rsidRDefault="00DE31E6" w:rsidP="00666E48">
            <w:pPr>
              <w:rPr>
                <w:sz w:val="16"/>
              </w:rPr>
            </w:pPr>
          </w:p>
        </w:tc>
        <w:tc>
          <w:tcPr>
            <w:tcW w:w="567" w:type="dxa"/>
            <w:gridSpan w:val="4"/>
            <w:vAlign w:val="center"/>
          </w:tcPr>
          <w:p w:rsidR="00DE31E6" w:rsidRPr="00024CDA" w:rsidRDefault="00DE31E6" w:rsidP="00666E48">
            <w:pPr>
              <w:rPr>
                <w:sz w:val="16"/>
              </w:rPr>
            </w:pPr>
          </w:p>
        </w:tc>
        <w:tc>
          <w:tcPr>
            <w:tcW w:w="749" w:type="dxa"/>
            <w:gridSpan w:val="2"/>
            <w:vAlign w:val="center"/>
          </w:tcPr>
          <w:p w:rsidR="00DE31E6" w:rsidRPr="00024CDA" w:rsidRDefault="00DE31E6" w:rsidP="00666E48">
            <w:pPr>
              <w:rPr>
                <w:sz w:val="16"/>
              </w:rPr>
            </w:pPr>
          </w:p>
        </w:tc>
        <w:tc>
          <w:tcPr>
            <w:tcW w:w="894" w:type="dxa"/>
            <w:gridSpan w:val="2"/>
            <w:vAlign w:val="center"/>
          </w:tcPr>
          <w:p w:rsidR="00DE31E6" w:rsidRPr="00024CDA" w:rsidRDefault="00DE31E6" w:rsidP="00666E48">
            <w:pPr>
              <w:rPr>
                <w:sz w:val="16"/>
              </w:rPr>
            </w:pPr>
          </w:p>
        </w:tc>
        <w:tc>
          <w:tcPr>
            <w:tcW w:w="697" w:type="dxa"/>
            <w:gridSpan w:val="6"/>
            <w:vAlign w:val="center"/>
          </w:tcPr>
          <w:p w:rsidR="00DE31E6" w:rsidRPr="00024CDA" w:rsidRDefault="00DE31E6" w:rsidP="00666E48">
            <w:pPr>
              <w:rPr>
                <w:sz w:val="16"/>
              </w:rPr>
            </w:pPr>
          </w:p>
        </w:tc>
        <w:tc>
          <w:tcPr>
            <w:tcW w:w="477" w:type="dxa"/>
            <w:gridSpan w:val="7"/>
            <w:vAlign w:val="center"/>
          </w:tcPr>
          <w:p w:rsidR="00DE31E6" w:rsidRPr="00024CDA" w:rsidRDefault="00DE31E6" w:rsidP="00666E48">
            <w:pPr>
              <w:rPr>
                <w:sz w:val="16"/>
              </w:rPr>
            </w:pPr>
          </w:p>
        </w:tc>
        <w:tc>
          <w:tcPr>
            <w:tcW w:w="1232" w:type="dxa"/>
            <w:gridSpan w:val="10"/>
            <w:vAlign w:val="center"/>
          </w:tcPr>
          <w:p w:rsidR="00DE31E6" w:rsidRPr="00024CDA" w:rsidRDefault="00DE31E6" w:rsidP="00666E48">
            <w:pPr>
              <w:rPr>
                <w:sz w:val="16"/>
              </w:rPr>
            </w:pPr>
          </w:p>
        </w:tc>
        <w:tc>
          <w:tcPr>
            <w:tcW w:w="548" w:type="dxa"/>
            <w:gridSpan w:val="5"/>
            <w:vAlign w:val="center"/>
          </w:tcPr>
          <w:p w:rsidR="00DE31E6" w:rsidRPr="00024CDA" w:rsidRDefault="00DE31E6" w:rsidP="00666E48">
            <w:pPr>
              <w:rPr>
                <w:sz w:val="16"/>
              </w:rPr>
            </w:pPr>
          </w:p>
        </w:tc>
        <w:tc>
          <w:tcPr>
            <w:tcW w:w="607" w:type="dxa"/>
            <w:gridSpan w:val="6"/>
            <w:vAlign w:val="center"/>
          </w:tcPr>
          <w:p w:rsidR="00DE31E6" w:rsidRPr="00024CDA" w:rsidRDefault="00DE31E6" w:rsidP="00666E48">
            <w:pPr>
              <w:rPr>
                <w:sz w:val="16"/>
              </w:rPr>
            </w:pPr>
          </w:p>
        </w:tc>
        <w:tc>
          <w:tcPr>
            <w:tcW w:w="768" w:type="dxa"/>
            <w:gridSpan w:val="8"/>
            <w:vAlign w:val="center"/>
          </w:tcPr>
          <w:p w:rsidR="00DE31E6" w:rsidRPr="00024CDA" w:rsidRDefault="00DE31E6" w:rsidP="00666E48">
            <w:pPr>
              <w:rPr>
                <w:sz w:val="16"/>
              </w:rPr>
            </w:pPr>
          </w:p>
        </w:tc>
        <w:tc>
          <w:tcPr>
            <w:tcW w:w="500" w:type="dxa"/>
            <w:gridSpan w:val="5"/>
            <w:vAlign w:val="center"/>
          </w:tcPr>
          <w:p w:rsidR="00DE31E6" w:rsidRPr="00024CDA" w:rsidRDefault="00DE31E6" w:rsidP="00666E48">
            <w:pPr>
              <w:rPr>
                <w:sz w:val="16"/>
              </w:rPr>
            </w:pPr>
          </w:p>
        </w:tc>
        <w:tc>
          <w:tcPr>
            <w:tcW w:w="546" w:type="dxa"/>
            <w:gridSpan w:val="8"/>
            <w:vAlign w:val="center"/>
          </w:tcPr>
          <w:p w:rsidR="00DE31E6" w:rsidRPr="00024CDA" w:rsidRDefault="00DE31E6" w:rsidP="00666E48">
            <w:pPr>
              <w:rPr>
                <w:sz w:val="16"/>
              </w:rPr>
            </w:pPr>
          </w:p>
        </w:tc>
        <w:tc>
          <w:tcPr>
            <w:tcW w:w="593" w:type="dxa"/>
            <w:gridSpan w:val="5"/>
            <w:vAlign w:val="center"/>
          </w:tcPr>
          <w:p w:rsidR="00DE31E6" w:rsidRPr="00024CDA" w:rsidRDefault="00DE31E6" w:rsidP="00666E48">
            <w:pPr>
              <w:rPr>
                <w:sz w:val="16"/>
              </w:rPr>
            </w:pPr>
          </w:p>
        </w:tc>
        <w:tc>
          <w:tcPr>
            <w:tcW w:w="849" w:type="dxa"/>
            <w:gridSpan w:val="12"/>
            <w:vAlign w:val="center"/>
          </w:tcPr>
          <w:p w:rsidR="00DE31E6" w:rsidRPr="00024CDA" w:rsidRDefault="00DE31E6" w:rsidP="00666E48">
            <w:pPr>
              <w:rPr>
                <w:sz w:val="16"/>
              </w:rPr>
            </w:pPr>
          </w:p>
        </w:tc>
        <w:tc>
          <w:tcPr>
            <w:tcW w:w="425" w:type="dxa"/>
            <w:gridSpan w:val="4"/>
            <w:vAlign w:val="center"/>
          </w:tcPr>
          <w:p w:rsidR="00DE31E6" w:rsidRPr="00024CDA" w:rsidRDefault="00DE31E6" w:rsidP="00666E48">
            <w:pPr>
              <w:rPr>
                <w:sz w:val="16"/>
              </w:rPr>
            </w:pPr>
          </w:p>
        </w:tc>
        <w:tc>
          <w:tcPr>
            <w:tcW w:w="540" w:type="dxa"/>
            <w:gridSpan w:val="2"/>
            <w:vAlign w:val="center"/>
          </w:tcPr>
          <w:p w:rsidR="00DE31E6" w:rsidRPr="00024CDA" w:rsidRDefault="00DE31E6" w:rsidP="00666E48">
            <w:pPr>
              <w:rPr>
                <w:sz w:val="16"/>
              </w:rPr>
            </w:pPr>
          </w:p>
        </w:tc>
        <w:tc>
          <w:tcPr>
            <w:tcW w:w="51" w:type="dxa"/>
            <w:gridSpan w:val="3"/>
            <w:vAlign w:val="center"/>
          </w:tcPr>
          <w:p w:rsidR="00DE31E6" w:rsidRPr="00024CDA" w:rsidRDefault="00DE31E6" w:rsidP="00666E48">
            <w:pPr>
              <w:rPr>
                <w:sz w:val="16"/>
              </w:rPr>
            </w:pPr>
          </w:p>
        </w:tc>
        <w:tc>
          <w:tcPr>
            <w:tcW w:w="118" w:type="dxa"/>
            <w:gridSpan w:val="2"/>
            <w:vAlign w:val="center"/>
          </w:tcPr>
          <w:p w:rsidR="00DE31E6" w:rsidRPr="00024CDA" w:rsidRDefault="00DE31E6" w:rsidP="00666E48">
            <w:pPr>
              <w:rPr>
                <w:sz w:val="16"/>
              </w:rPr>
            </w:pPr>
          </w:p>
        </w:tc>
      </w:tr>
      <w:tr w:rsidR="00DE31E6" w:rsidRPr="00024CDA" w:rsidTr="00666E48">
        <w:trPr>
          <w:gridAfter w:val="5"/>
          <w:wAfter w:w="281" w:type="dxa"/>
          <w:trHeight w:val="225"/>
        </w:trPr>
        <w:tc>
          <w:tcPr>
            <w:tcW w:w="5385" w:type="dxa"/>
            <w:gridSpan w:val="18"/>
            <w:vAlign w:val="center"/>
            <w:hideMark/>
          </w:tcPr>
          <w:tbl>
            <w:tblPr>
              <w:tblW w:w="15827" w:type="dxa"/>
              <w:tblLayout w:type="fixed"/>
              <w:tblCellMar>
                <w:left w:w="15" w:type="dxa"/>
                <w:right w:w="15" w:type="dxa"/>
              </w:tblCellMar>
              <w:tblLook w:val="04A0" w:firstRow="1" w:lastRow="0" w:firstColumn="1" w:lastColumn="0" w:noHBand="0" w:noVBand="1"/>
            </w:tblPr>
            <w:tblGrid>
              <w:gridCol w:w="2648"/>
              <w:gridCol w:w="13179"/>
            </w:tblGrid>
            <w:tr w:rsidR="00B62DB4" w:rsidRPr="00024CDA" w:rsidTr="009605EF">
              <w:trPr>
                <w:trHeight w:val="225"/>
              </w:trPr>
              <w:tc>
                <w:tcPr>
                  <w:tcW w:w="3891" w:type="dxa"/>
                  <w:gridSpan w:val="2"/>
                  <w:vAlign w:val="bottom"/>
                </w:tcPr>
                <w:p w:rsidR="00B62DB4" w:rsidRPr="00024CDA" w:rsidRDefault="00B62DB4" w:rsidP="00B62DB4">
                  <w:pPr>
                    <w:rPr>
                      <w:i/>
                      <w:sz w:val="16"/>
                      <w:u w:val="single"/>
                    </w:rPr>
                  </w:pPr>
                  <w:r w:rsidRPr="00024CDA">
                    <w:rPr>
                      <w:i/>
                      <w:sz w:val="16"/>
                      <w:u w:val="single"/>
                    </w:rPr>
                    <w:t>4.1.</w:t>
                  </w:r>
                  <w:r>
                    <w:rPr>
                      <w:i/>
                      <w:sz w:val="16"/>
                      <w:u w:val="single"/>
                    </w:rPr>
                    <w:t>2</w:t>
                  </w:r>
                  <w:r w:rsidRPr="00024CDA">
                    <w:rPr>
                      <w:i/>
                      <w:sz w:val="16"/>
                      <w:u w:val="single"/>
                    </w:rPr>
                    <w:t xml:space="preserve"> Расчет вознаграждения за </w:t>
                  </w:r>
                  <w:r>
                    <w:rPr>
                      <w:i/>
                      <w:sz w:val="16"/>
                      <w:u w:val="single"/>
                    </w:rPr>
                    <w:t>успех*</w:t>
                  </w:r>
                </w:p>
              </w:tc>
            </w:tr>
            <w:tr w:rsidR="00B62DB4" w:rsidRPr="00024CDA" w:rsidTr="009605EF">
              <w:trPr>
                <w:gridAfter w:val="1"/>
                <w:wAfter w:w="281" w:type="dxa"/>
                <w:trHeight w:val="225"/>
              </w:trPr>
              <w:tc>
                <w:tcPr>
                  <w:tcW w:w="651" w:type="dxa"/>
                  <w:tcBorders>
                    <w:top w:val="single" w:sz="4" w:space="0" w:color="auto"/>
                    <w:left w:val="single" w:sz="4" w:space="0" w:color="auto"/>
                    <w:bottom w:val="single" w:sz="4" w:space="0" w:color="auto"/>
                    <w:right w:val="single" w:sz="4" w:space="0" w:color="auto"/>
                  </w:tcBorders>
                  <w:vAlign w:val="center"/>
                </w:tcPr>
                <w:p w:rsidR="00B62DB4" w:rsidRPr="00024CDA" w:rsidRDefault="00B62DB4" w:rsidP="009605EF">
                  <w:pPr>
                    <w:rPr>
                      <w:sz w:val="16"/>
                    </w:rPr>
                  </w:pPr>
                </w:p>
              </w:tc>
            </w:tr>
          </w:tbl>
          <w:p w:rsidR="00DE31E6" w:rsidRPr="00F63959" w:rsidRDefault="00DE31E6" w:rsidP="00666E48">
            <w:pPr>
              <w:rPr>
                <w:i/>
                <w:sz w:val="16"/>
              </w:rPr>
            </w:pPr>
            <w:r w:rsidRPr="00F63959">
              <w:rPr>
                <w:i/>
                <w:sz w:val="16"/>
              </w:rPr>
              <w:t xml:space="preserve">*Расчет вознаграждения производится в соответствии с Приложением №3 к Договору </w:t>
            </w:r>
          </w:p>
          <w:p w:rsidR="00DE31E6" w:rsidRPr="00024CDA" w:rsidRDefault="00DE31E6" w:rsidP="00666E48">
            <w:pPr>
              <w:rPr>
                <w:i/>
                <w:sz w:val="16"/>
                <w:u w:val="single"/>
              </w:rPr>
            </w:pPr>
          </w:p>
          <w:p w:rsidR="00DE31E6" w:rsidRPr="00024CDA" w:rsidRDefault="00DE31E6" w:rsidP="00666E48">
            <w:pPr>
              <w:rPr>
                <w:sz w:val="16"/>
              </w:rPr>
            </w:pPr>
            <w:r w:rsidRPr="00024CDA">
              <w:rPr>
                <w:i/>
                <w:sz w:val="16"/>
                <w:u w:val="single"/>
              </w:rPr>
              <w:t>5. Движение денежных средств</w:t>
            </w:r>
            <w:r w:rsidRPr="00024CDA">
              <w:rPr>
                <w:i/>
                <w:color w:val="FF0000"/>
                <w:sz w:val="16"/>
                <w:u w:val="single"/>
                <w:lang w:eastAsia="en-US"/>
              </w:rPr>
              <w:t>.</w:t>
            </w: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1232" w:type="dxa"/>
            <w:gridSpan w:val="10"/>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11156" w:type="dxa"/>
            <w:gridSpan w:val="60"/>
            <w:vAlign w:val="center"/>
            <w:hideMark/>
          </w:tcPr>
          <w:p w:rsidR="00DE31E6" w:rsidRPr="00024CDA" w:rsidRDefault="00DE31E6" w:rsidP="00666E48">
            <w:pPr>
              <w:rPr>
                <w:b/>
                <w:i/>
                <w:sz w:val="16"/>
              </w:rPr>
            </w:pPr>
            <w:r w:rsidRPr="00024CDA">
              <w:rPr>
                <w:b/>
                <w:i/>
                <w:sz w:val="16"/>
              </w:rPr>
              <w:t>Входящий остаток</w:t>
            </w: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849" w:type="dxa"/>
            <w:gridSpan w:val="12"/>
            <w:vAlign w:val="center"/>
            <w:hideMark/>
          </w:tcPr>
          <w:p w:rsidR="00DE31E6" w:rsidRPr="00024CDA" w:rsidRDefault="00DE31E6" w:rsidP="00666E48">
            <w:pPr>
              <w:rPr>
                <w:sz w:val="16"/>
              </w:rPr>
            </w:pPr>
          </w:p>
        </w:tc>
        <w:tc>
          <w:tcPr>
            <w:tcW w:w="425" w:type="dxa"/>
            <w:gridSpan w:val="4"/>
            <w:vAlign w:val="center"/>
            <w:hideMark/>
          </w:tcPr>
          <w:p w:rsidR="00DE31E6" w:rsidRPr="00024CDA" w:rsidRDefault="00DE31E6" w:rsidP="00666E48">
            <w:pPr>
              <w:rPr>
                <w:sz w:val="16"/>
              </w:rPr>
            </w:pPr>
          </w:p>
        </w:tc>
        <w:tc>
          <w:tcPr>
            <w:tcW w:w="540" w:type="dxa"/>
            <w:gridSpan w:val="2"/>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17"/>
          <w:wAfter w:w="1553" w:type="dxa"/>
          <w:trHeight w:val="225"/>
        </w:trPr>
        <w:tc>
          <w:tcPr>
            <w:tcW w:w="3945" w:type="dxa"/>
            <w:gridSpan w:val="15"/>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Место хранения</w:t>
            </w:r>
          </w:p>
        </w:tc>
        <w:tc>
          <w:tcPr>
            <w:tcW w:w="1849" w:type="dxa"/>
            <w:gridSpan w:val="5"/>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Остаток</w:t>
            </w:r>
          </w:p>
        </w:tc>
        <w:tc>
          <w:tcPr>
            <w:tcW w:w="2346" w:type="dxa"/>
            <w:gridSpan w:val="9"/>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Остаток с учетом начисленного вознаграждения</w:t>
            </w:r>
          </w:p>
        </w:tc>
        <w:tc>
          <w:tcPr>
            <w:tcW w:w="481" w:type="dxa"/>
            <w:gridSpan w:val="8"/>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600" w:type="dxa"/>
            <w:gridSpan w:val="5"/>
            <w:vAlign w:val="center"/>
            <w:hideMark/>
          </w:tcPr>
          <w:p w:rsidR="00DE31E6" w:rsidRPr="00024CDA" w:rsidRDefault="00DE31E6" w:rsidP="00666E48">
            <w:pPr>
              <w:rPr>
                <w:sz w:val="16"/>
              </w:rPr>
            </w:pPr>
          </w:p>
        </w:tc>
        <w:tc>
          <w:tcPr>
            <w:tcW w:w="924" w:type="dxa"/>
            <w:gridSpan w:val="9"/>
            <w:vAlign w:val="center"/>
            <w:hideMark/>
          </w:tcPr>
          <w:p w:rsidR="00DE31E6" w:rsidRPr="00024CDA" w:rsidRDefault="00DE31E6" w:rsidP="00666E48">
            <w:pPr>
              <w:rPr>
                <w:sz w:val="16"/>
              </w:rPr>
            </w:pPr>
          </w:p>
        </w:tc>
        <w:tc>
          <w:tcPr>
            <w:tcW w:w="504" w:type="dxa"/>
            <w:gridSpan w:val="5"/>
            <w:vAlign w:val="center"/>
            <w:hideMark/>
          </w:tcPr>
          <w:p w:rsidR="00DE31E6" w:rsidRPr="00024CDA" w:rsidRDefault="00DE31E6" w:rsidP="00666E48">
            <w:pPr>
              <w:rPr>
                <w:sz w:val="16"/>
              </w:rPr>
            </w:pPr>
          </w:p>
        </w:tc>
        <w:tc>
          <w:tcPr>
            <w:tcW w:w="543" w:type="dxa"/>
            <w:gridSpan w:val="4"/>
            <w:vAlign w:val="center"/>
            <w:hideMark/>
          </w:tcPr>
          <w:p w:rsidR="00DE31E6" w:rsidRPr="00024CDA" w:rsidRDefault="00DE31E6" w:rsidP="00666E48">
            <w:pPr>
              <w:rPr>
                <w:sz w:val="16"/>
              </w:rPr>
            </w:pPr>
          </w:p>
        </w:tc>
        <w:tc>
          <w:tcPr>
            <w:tcW w:w="596" w:type="dxa"/>
            <w:gridSpan w:val="5"/>
            <w:vAlign w:val="center"/>
            <w:hideMark/>
          </w:tcPr>
          <w:p w:rsidR="00DE31E6" w:rsidRPr="00024CDA" w:rsidRDefault="00DE31E6" w:rsidP="00666E48">
            <w:pPr>
              <w:rPr>
                <w:sz w:val="16"/>
              </w:rPr>
            </w:pPr>
          </w:p>
        </w:tc>
        <w:tc>
          <w:tcPr>
            <w:tcW w:w="546" w:type="dxa"/>
            <w:gridSpan w:val="6"/>
            <w:vAlign w:val="center"/>
            <w:hideMark/>
          </w:tcPr>
          <w:p w:rsidR="00DE31E6" w:rsidRPr="00024CDA" w:rsidRDefault="00DE31E6" w:rsidP="00666E48">
            <w:pPr>
              <w:rPr>
                <w:sz w:val="16"/>
              </w:rPr>
            </w:pPr>
          </w:p>
        </w:tc>
        <w:tc>
          <w:tcPr>
            <w:tcW w:w="422" w:type="dxa"/>
            <w:gridSpan w:val="7"/>
            <w:vAlign w:val="center"/>
            <w:hideMark/>
          </w:tcPr>
          <w:p w:rsidR="00DE31E6" w:rsidRPr="00024CDA" w:rsidRDefault="00DE31E6" w:rsidP="00666E48">
            <w:pPr>
              <w:rPr>
                <w:sz w:val="16"/>
              </w:rPr>
            </w:pPr>
          </w:p>
        </w:tc>
        <w:tc>
          <w:tcPr>
            <w:tcW w:w="865" w:type="dxa"/>
            <w:gridSpan w:val="11"/>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7"/>
          <w:wAfter w:w="1553" w:type="dxa"/>
          <w:trHeight w:val="150"/>
        </w:trPr>
        <w:tc>
          <w:tcPr>
            <w:tcW w:w="3945" w:type="dxa"/>
            <w:gridSpan w:val="1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sz w:val="16"/>
              </w:rPr>
            </w:pPr>
          </w:p>
        </w:tc>
        <w:tc>
          <w:tcPr>
            <w:tcW w:w="1849"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2346"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sz w:val="16"/>
              </w:rPr>
            </w:pPr>
          </w:p>
        </w:tc>
        <w:tc>
          <w:tcPr>
            <w:tcW w:w="481" w:type="dxa"/>
            <w:gridSpan w:val="8"/>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600" w:type="dxa"/>
            <w:gridSpan w:val="5"/>
            <w:vAlign w:val="center"/>
            <w:hideMark/>
          </w:tcPr>
          <w:p w:rsidR="00DE31E6" w:rsidRPr="00024CDA" w:rsidRDefault="00DE31E6" w:rsidP="00666E48">
            <w:pPr>
              <w:rPr>
                <w:sz w:val="16"/>
              </w:rPr>
            </w:pPr>
          </w:p>
        </w:tc>
        <w:tc>
          <w:tcPr>
            <w:tcW w:w="924" w:type="dxa"/>
            <w:gridSpan w:val="9"/>
            <w:vAlign w:val="center"/>
            <w:hideMark/>
          </w:tcPr>
          <w:p w:rsidR="00DE31E6" w:rsidRPr="00024CDA" w:rsidRDefault="00DE31E6" w:rsidP="00666E48">
            <w:pPr>
              <w:rPr>
                <w:sz w:val="16"/>
              </w:rPr>
            </w:pPr>
          </w:p>
        </w:tc>
        <w:tc>
          <w:tcPr>
            <w:tcW w:w="504" w:type="dxa"/>
            <w:gridSpan w:val="5"/>
            <w:vAlign w:val="center"/>
            <w:hideMark/>
          </w:tcPr>
          <w:p w:rsidR="00DE31E6" w:rsidRPr="00024CDA" w:rsidRDefault="00DE31E6" w:rsidP="00666E48">
            <w:pPr>
              <w:rPr>
                <w:sz w:val="16"/>
              </w:rPr>
            </w:pPr>
          </w:p>
        </w:tc>
        <w:tc>
          <w:tcPr>
            <w:tcW w:w="543" w:type="dxa"/>
            <w:gridSpan w:val="4"/>
            <w:vAlign w:val="center"/>
            <w:hideMark/>
          </w:tcPr>
          <w:p w:rsidR="00DE31E6" w:rsidRPr="00024CDA" w:rsidRDefault="00DE31E6" w:rsidP="00666E48">
            <w:pPr>
              <w:rPr>
                <w:sz w:val="16"/>
              </w:rPr>
            </w:pPr>
          </w:p>
        </w:tc>
        <w:tc>
          <w:tcPr>
            <w:tcW w:w="596" w:type="dxa"/>
            <w:gridSpan w:val="5"/>
            <w:vAlign w:val="center"/>
            <w:hideMark/>
          </w:tcPr>
          <w:p w:rsidR="00DE31E6" w:rsidRPr="00024CDA" w:rsidRDefault="00DE31E6" w:rsidP="00666E48">
            <w:pPr>
              <w:rPr>
                <w:sz w:val="16"/>
              </w:rPr>
            </w:pPr>
          </w:p>
        </w:tc>
        <w:tc>
          <w:tcPr>
            <w:tcW w:w="546" w:type="dxa"/>
            <w:gridSpan w:val="6"/>
            <w:vAlign w:val="center"/>
            <w:hideMark/>
          </w:tcPr>
          <w:p w:rsidR="00DE31E6" w:rsidRPr="00024CDA" w:rsidRDefault="00DE31E6" w:rsidP="00666E48">
            <w:pPr>
              <w:rPr>
                <w:sz w:val="16"/>
              </w:rPr>
            </w:pPr>
          </w:p>
        </w:tc>
        <w:tc>
          <w:tcPr>
            <w:tcW w:w="422" w:type="dxa"/>
            <w:gridSpan w:val="7"/>
            <w:vAlign w:val="center"/>
            <w:hideMark/>
          </w:tcPr>
          <w:p w:rsidR="00DE31E6" w:rsidRPr="00024CDA" w:rsidRDefault="00DE31E6" w:rsidP="00666E48">
            <w:pPr>
              <w:rPr>
                <w:sz w:val="16"/>
              </w:rPr>
            </w:pPr>
          </w:p>
        </w:tc>
        <w:tc>
          <w:tcPr>
            <w:tcW w:w="865" w:type="dxa"/>
            <w:gridSpan w:val="11"/>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8"/>
          <w:wAfter w:w="1608" w:type="dxa"/>
          <w:trHeight w:val="225"/>
        </w:trPr>
        <w:tc>
          <w:tcPr>
            <w:tcW w:w="3945" w:type="dxa"/>
            <w:gridSpan w:val="15"/>
            <w:tcBorders>
              <w:top w:val="single" w:sz="6" w:space="0" w:color="000000"/>
              <w:left w:val="single" w:sz="6" w:space="0" w:color="000000"/>
              <w:bottom w:val="single" w:sz="6" w:space="0" w:color="000000"/>
            </w:tcBorders>
            <w:vAlign w:val="center"/>
            <w:hideMark/>
          </w:tcPr>
          <w:p w:rsidR="00DE31E6" w:rsidRPr="00024CDA" w:rsidRDefault="00DE31E6" w:rsidP="00666E48">
            <w:pPr>
              <w:rPr>
                <w:b/>
                <w:sz w:val="16"/>
              </w:rPr>
            </w:pPr>
            <w:r w:rsidRPr="00024CDA">
              <w:rPr>
                <w:b/>
                <w:sz w:val="16"/>
              </w:rPr>
              <w:t>Итого, RUR</w:t>
            </w:r>
          </w:p>
        </w:tc>
        <w:tc>
          <w:tcPr>
            <w:tcW w:w="1849" w:type="dxa"/>
            <w:gridSpan w:val="5"/>
            <w:tcBorders>
              <w:top w:val="single" w:sz="6" w:space="0" w:color="000000"/>
              <w:left w:val="single" w:sz="6" w:space="0" w:color="000000"/>
              <w:bottom w:val="single" w:sz="6" w:space="0" w:color="000000"/>
            </w:tcBorders>
            <w:vAlign w:val="center"/>
          </w:tcPr>
          <w:p w:rsidR="00DE31E6" w:rsidRPr="00024CDA" w:rsidRDefault="00DE31E6" w:rsidP="00666E48">
            <w:pPr>
              <w:rPr>
                <w:b/>
                <w:sz w:val="16"/>
              </w:rPr>
            </w:pPr>
          </w:p>
        </w:tc>
        <w:tc>
          <w:tcPr>
            <w:tcW w:w="2346"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437" w:type="dxa"/>
            <w:gridSpan w:val="6"/>
            <w:vAlign w:val="center"/>
            <w:hideMark/>
          </w:tcPr>
          <w:p w:rsidR="00DE31E6" w:rsidRPr="00024CDA" w:rsidRDefault="00DE31E6" w:rsidP="00666E48">
            <w:pPr>
              <w:rPr>
                <w:sz w:val="16"/>
              </w:rPr>
            </w:pPr>
          </w:p>
        </w:tc>
        <w:tc>
          <w:tcPr>
            <w:tcW w:w="543" w:type="dxa"/>
            <w:gridSpan w:val="7"/>
            <w:vAlign w:val="center"/>
            <w:hideMark/>
          </w:tcPr>
          <w:p w:rsidR="00DE31E6" w:rsidRPr="00024CDA" w:rsidRDefault="00DE31E6" w:rsidP="00666E48">
            <w:pPr>
              <w:rPr>
                <w:sz w:val="16"/>
              </w:rPr>
            </w:pPr>
          </w:p>
        </w:tc>
        <w:tc>
          <w:tcPr>
            <w:tcW w:w="600" w:type="dxa"/>
            <w:gridSpan w:val="5"/>
            <w:vAlign w:val="center"/>
            <w:hideMark/>
          </w:tcPr>
          <w:p w:rsidR="00DE31E6" w:rsidRPr="00024CDA" w:rsidRDefault="00DE31E6" w:rsidP="00666E48">
            <w:pPr>
              <w:rPr>
                <w:sz w:val="16"/>
              </w:rPr>
            </w:pPr>
          </w:p>
        </w:tc>
        <w:tc>
          <w:tcPr>
            <w:tcW w:w="924" w:type="dxa"/>
            <w:gridSpan w:val="9"/>
            <w:vAlign w:val="center"/>
            <w:hideMark/>
          </w:tcPr>
          <w:p w:rsidR="00DE31E6" w:rsidRPr="00024CDA" w:rsidRDefault="00DE31E6" w:rsidP="00666E48">
            <w:pPr>
              <w:rPr>
                <w:sz w:val="16"/>
              </w:rPr>
            </w:pPr>
          </w:p>
        </w:tc>
        <w:tc>
          <w:tcPr>
            <w:tcW w:w="512" w:type="dxa"/>
            <w:gridSpan w:val="4"/>
            <w:vAlign w:val="center"/>
            <w:hideMark/>
          </w:tcPr>
          <w:p w:rsidR="00DE31E6" w:rsidRPr="00024CDA" w:rsidRDefault="00DE31E6" w:rsidP="00666E48">
            <w:pPr>
              <w:rPr>
                <w:sz w:val="16"/>
              </w:rPr>
            </w:pPr>
          </w:p>
        </w:tc>
        <w:tc>
          <w:tcPr>
            <w:tcW w:w="546" w:type="dxa"/>
            <w:gridSpan w:val="5"/>
            <w:vAlign w:val="center"/>
            <w:hideMark/>
          </w:tcPr>
          <w:p w:rsidR="00DE31E6" w:rsidRPr="00024CDA" w:rsidRDefault="00DE31E6" w:rsidP="00666E48">
            <w:pPr>
              <w:rPr>
                <w:sz w:val="16"/>
              </w:rPr>
            </w:pPr>
          </w:p>
        </w:tc>
        <w:tc>
          <w:tcPr>
            <w:tcW w:w="596" w:type="dxa"/>
            <w:gridSpan w:val="5"/>
            <w:vAlign w:val="center"/>
            <w:hideMark/>
          </w:tcPr>
          <w:p w:rsidR="00DE31E6" w:rsidRPr="00024CDA" w:rsidRDefault="00DE31E6" w:rsidP="00666E48">
            <w:pPr>
              <w:rPr>
                <w:sz w:val="16"/>
              </w:rPr>
            </w:pPr>
          </w:p>
        </w:tc>
        <w:tc>
          <w:tcPr>
            <w:tcW w:w="546" w:type="dxa"/>
            <w:gridSpan w:val="6"/>
            <w:vAlign w:val="center"/>
            <w:hideMark/>
          </w:tcPr>
          <w:p w:rsidR="00DE31E6" w:rsidRPr="00024CDA" w:rsidRDefault="00DE31E6" w:rsidP="00666E48">
            <w:pPr>
              <w:rPr>
                <w:sz w:val="16"/>
              </w:rPr>
            </w:pPr>
          </w:p>
        </w:tc>
        <w:tc>
          <w:tcPr>
            <w:tcW w:w="422" w:type="dxa"/>
            <w:gridSpan w:val="7"/>
            <w:vAlign w:val="center"/>
            <w:hideMark/>
          </w:tcPr>
          <w:p w:rsidR="00DE31E6" w:rsidRPr="00024CDA" w:rsidRDefault="00DE31E6" w:rsidP="00666E48">
            <w:pPr>
              <w:rPr>
                <w:sz w:val="16"/>
              </w:rPr>
            </w:pPr>
          </w:p>
        </w:tc>
        <w:tc>
          <w:tcPr>
            <w:tcW w:w="848" w:type="dxa"/>
            <w:gridSpan w:val="11"/>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611" w:type="dxa"/>
            <w:gridSpan w:val="6"/>
            <w:vAlign w:val="center"/>
            <w:hideMark/>
          </w:tcPr>
          <w:p w:rsidR="00DE31E6" w:rsidRPr="00024CDA" w:rsidRDefault="00DE31E6" w:rsidP="00666E48">
            <w:pPr>
              <w:rPr>
                <w:sz w:val="16"/>
              </w:rPr>
            </w:pPr>
          </w:p>
        </w:tc>
        <w:tc>
          <w:tcPr>
            <w:tcW w:w="621" w:type="dxa"/>
            <w:gridSpan w:val="4"/>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r w:rsidRPr="00024CDA">
              <w:rPr>
                <w:sz w:val="16"/>
              </w:rPr>
              <w:t> </w:t>
            </w:r>
          </w:p>
        </w:tc>
      </w:tr>
      <w:tr w:rsidR="00DE31E6" w:rsidRPr="00024CDA" w:rsidTr="00666E48">
        <w:trPr>
          <w:gridAfter w:val="5"/>
          <w:wAfter w:w="281" w:type="dxa"/>
          <w:trHeight w:val="225"/>
        </w:trPr>
        <w:tc>
          <w:tcPr>
            <w:tcW w:w="3891"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хранения</w:t>
            </w:r>
          </w:p>
        </w:tc>
        <w:tc>
          <w:tcPr>
            <w:tcW w:w="1494"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Зачислено</w:t>
            </w:r>
          </w:p>
        </w:tc>
        <w:tc>
          <w:tcPr>
            <w:tcW w:w="1316" w:type="dxa"/>
            <w:gridSpan w:val="6"/>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Списано</w:t>
            </w:r>
          </w:p>
        </w:tc>
        <w:tc>
          <w:tcPr>
            <w:tcW w:w="2679" w:type="dxa"/>
            <w:gridSpan w:val="2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Содержание операции</w:t>
            </w:r>
          </w:p>
        </w:tc>
        <w:tc>
          <w:tcPr>
            <w:tcW w:w="621" w:type="dxa"/>
            <w:gridSpan w:val="4"/>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5"/>
          <w:wAfter w:w="281" w:type="dxa"/>
          <w:trHeight w:val="91"/>
        </w:trPr>
        <w:tc>
          <w:tcPr>
            <w:tcW w:w="3891"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b/>
                <w:sz w:val="16"/>
              </w:rPr>
            </w:pPr>
          </w:p>
        </w:tc>
        <w:tc>
          <w:tcPr>
            <w:tcW w:w="1494" w:type="dxa"/>
            <w:gridSpan w:val="5"/>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316"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2679" w:type="dxa"/>
            <w:gridSpan w:val="21"/>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sz w:val="16"/>
              </w:rPr>
            </w:pPr>
          </w:p>
        </w:tc>
        <w:tc>
          <w:tcPr>
            <w:tcW w:w="621" w:type="dxa"/>
            <w:gridSpan w:val="4"/>
            <w:vAlign w:val="center"/>
          </w:tcPr>
          <w:p w:rsidR="00DE31E6" w:rsidRPr="00024CDA" w:rsidRDefault="00DE31E6" w:rsidP="00666E48">
            <w:pPr>
              <w:rPr>
                <w:sz w:val="16"/>
              </w:rPr>
            </w:pPr>
          </w:p>
        </w:tc>
        <w:tc>
          <w:tcPr>
            <w:tcW w:w="548" w:type="dxa"/>
            <w:gridSpan w:val="5"/>
            <w:vAlign w:val="center"/>
          </w:tcPr>
          <w:p w:rsidR="00DE31E6" w:rsidRPr="00024CDA" w:rsidRDefault="00DE31E6" w:rsidP="00666E48">
            <w:pPr>
              <w:rPr>
                <w:sz w:val="16"/>
              </w:rPr>
            </w:pPr>
          </w:p>
        </w:tc>
        <w:tc>
          <w:tcPr>
            <w:tcW w:w="607" w:type="dxa"/>
            <w:gridSpan w:val="6"/>
            <w:vAlign w:val="center"/>
          </w:tcPr>
          <w:p w:rsidR="00DE31E6" w:rsidRPr="00024CDA" w:rsidRDefault="00DE31E6" w:rsidP="00666E48">
            <w:pPr>
              <w:rPr>
                <w:sz w:val="16"/>
              </w:rPr>
            </w:pPr>
          </w:p>
        </w:tc>
        <w:tc>
          <w:tcPr>
            <w:tcW w:w="768" w:type="dxa"/>
            <w:gridSpan w:val="8"/>
            <w:vAlign w:val="center"/>
          </w:tcPr>
          <w:p w:rsidR="00DE31E6" w:rsidRPr="00024CDA" w:rsidRDefault="00DE31E6" w:rsidP="00666E48">
            <w:pPr>
              <w:rPr>
                <w:sz w:val="16"/>
              </w:rPr>
            </w:pPr>
          </w:p>
        </w:tc>
        <w:tc>
          <w:tcPr>
            <w:tcW w:w="500" w:type="dxa"/>
            <w:gridSpan w:val="5"/>
            <w:vAlign w:val="center"/>
          </w:tcPr>
          <w:p w:rsidR="00DE31E6" w:rsidRPr="00024CDA" w:rsidRDefault="00DE31E6" w:rsidP="00666E48">
            <w:pPr>
              <w:rPr>
                <w:sz w:val="16"/>
              </w:rPr>
            </w:pPr>
          </w:p>
        </w:tc>
        <w:tc>
          <w:tcPr>
            <w:tcW w:w="546" w:type="dxa"/>
            <w:gridSpan w:val="8"/>
            <w:vAlign w:val="center"/>
          </w:tcPr>
          <w:p w:rsidR="00DE31E6" w:rsidRPr="00024CDA" w:rsidRDefault="00DE31E6" w:rsidP="00666E48">
            <w:pPr>
              <w:rPr>
                <w:sz w:val="16"/>
              </w:rPr>
            </w:pPr>
          </w:p>
        </w:tc>
        <w:tc>
          <w:tcPr>
            <w:tcW w:w="593" w:type="dxa"/>
            <w:gridSpan w:val="5"/>
            <w:vAlign w:val="center"/>
          </w:tcPr>
          <w:p w:rsidR="00DE31E6" w:rsidRPr="00024CDA" w:rsidRDefault="00DE31E6" w:rsidP="00666E48">
            <w:pPr>
              <w:rPr>
                <w:sz w:val="16"/>
              </w:rPr>
            </w:pPr>
          </w:p>
        </w:tc>
        <w:tc>
          <w:tcPr>
            <w:tcW w:w="543" w:type="dxa"/>
            <w:gridSpan w:val="6"/>
            <w:vAlign w:val="center"/>
          </w:tcPr>
          <w:p w:rsidR="00DE31E6" w:rsidRPr="00024CDA" w:rsidRDefault="00DE31E6" w:rsidP="00666E48">
            <w:pPr>
              <w:rPr>
                <w:sz w:val="16"/>
              </w:rPr>
            </w:pPr>
          </w:p>
        </w:tc>
        <w:tc>
          <w:tcPr>
            <w:tcW w:w="423" w:type="dxa"/>
            <w:gridSpan w:val="8"/>
            <w:vAlign w:val="center"/>
          </w:tcPr>
          <w:p w:rsidR="00DE31E6" w:rsidRPr="00024CDA" w:rsidRDefault="00DE31E6" w:rsidP="00666E48">
            <w:pPr>
              <w:rPr>
                <w:sz w:val="16"/>
              </w:rPr>
            </w:pPr>
          </w:p>
        </w:tc>
        <w:tc>
          <w:tcPr>
            <w:tcW w:w="848" w:type="dxa"/>
            <w:gridSpan w:val="4"/>
            <w:vAlign w:val="center"/>
          </w:tcPr>
          <w:p w:rsidR="00DE31E6" w:rsidRPr="00024CDA" w:rsidRDefault="00DE31E6" w:rsidP="00666E48">
            <w:pPr>
              <w:rPr>
                <w:sz w:val="16"/>
              </w:rPr>
            </w:pPr>
          </w:p>
        </w:tc>
        <w:tc>
          <w:tcPr>
            <w:tcW w:w="51" w:type="dxa"/>
            <w:gridSpan w:val="3"/>
            <w:vAlign w:val="center"/>
          </w:tcPr>
          <w:p w:rsidR="00DE31E6" w:rsidRPr="00024CDA" w:rsidRDefault="00DE31E6" w:rsidP="00666E48">
            <w:pPr>
              <w:rPr>
                <w:sz w:val="16"/>
              </w:rPr>
            </w:pPr>
          </w:p>
        </w:tc>
        <w:tc>
          <w:tcPr>
            <w:tcW w:w="118" w:type="dxa"/>
            <w:gridSpan w:val="2"/>
            <w:vAlign w:val="center"/>
          </w:tcPr>
          <w:p w:rsidR="00DE31E6" w:rsidRPr="00024CDA" w:rsidRDefault="00DE31E6" w:rsidP="00666E48">
            <w:pPr>
              <w:rPr>
                <w:sz w:val="16"/>
              </w:rPr>
            </w:pPr>
          </w:p>
        </w:tc>
      </w:tr>
      <w:tr w:rsidR="00DE31E6" w:rsidRPr="00024CDA" w:rsidTr="00666E48">
        <w:trPr>
          <w:gridAfter w:val="5"/>
          <w:wAfter w:w="281" w:type="dxa"/>
          <w:trHeight w:val="225"/>
        </w:trPr>
        <w:tc>
          <w:tcPr>
            <w:tcW w:w="1272" w:type="dxa"/>
            <w:gridSpan w:val="3"/>
            <w:vAlign w:val="center"/>
            <w:hideMark/>
          </w:tcPr>
          <w:p w:rsidR="00DE31E6" w:rsidRPr="00024CDA" w:rsidRDefault="00DE31E6" w:rsidP="00666E48">
            <w:pPr>
              <w:rPr>
                <w:sz w:val="16"/>
              </w:rPr>
            </w:pPr>
          </w:p>
        </w:tc>
        <w:tc>
          <w:tcPr>
            <w:tcW w:w="541" w:type="dxa"/>
            <w:gridSpan w:val="2"/>
            <w:vAlign w:val="center"/>
            <w:hideMark/>
          </w:tcPr>
          <w:p w:rsidR="00DE31E6" w:rsidRPr="00024CDA" w:rsidRDefault="00DE31E6" w:rsidP="00666E48">
            <w:pPr>
              <w:rPr>
                <w:sz w:val="16"/>
              </w:rPr>
            </w:pPr>
          </w:p>
        </w:tc>
        <w:tc>
          <w:tcPr>
            <w:tcW w:w="529" w:type="dxa"/>
            <w:gridSpan w:val="2"/>
            <w:vAlign w:val="center"/>
            <w:hideMark/>
          </w:tcPr>
          <w:p w:rsidR="00DE31E6" w:rsidRPr="00024CDA" w:rsidRDefault="00DE31E6" w:rsidP="00666E48">
            <w:pPr>
              <w:rPr>
                <w:sz w:val="16"/>
              </w:rPr>
            </w:pPr>
          </w:p>
        </w:tc>
        <w:tc>
          <w:tcPr>
            <w:tcW w:w="898" w:type="dxa"/>
            <w:gridSpan w:val="2"/>
            <w:vAlign w:val="center"/>
            <w:hideMark/>
          </w:tcPr>
          <w:p w:rsidR="00DE31E6" w:rsidRPr="00024CDA" w:rsidRDefault="00DE31E6" w:rsidP="00666E48">
            <w:pPr>
              <w:rPr>
                <w:sz w:val="16"/>
              </w:rPr>
            </w:pPr>
          </w:p>
        </w:tc>
        <w:tc>
          <w:tcPr>
            <w:tcW w:w="651" w:type="dxa"/>
            <w:gridSpan w:val="4"/>
            <w:vAlign w:val="center"/>
            <w:hideMark/>
          </w:tcPr>
          <w:p w:rsidR="00DE31E6" w:rsidRPr="00024CDA" w:rsidRDefault="00DE31E6" w:rsidP="00666E48">
            <w:pPr>
              <w:rPr>
                <w:sz w:val="16"/>
              </w:rPr>
            </w:pPr>
          </w:p>
        </w:tc>
        <w:tc>
          <w:tcPr>
            <w:tcW w:w="741" w:type="dxa"/>
            <w:gridSpan w:val="3"/>
            <w:vAlign w:val="center"/>
            <w:hideMark/>
          </w:tcPr>
          <w:p w:rsidR="00DE31E6" w:rsidRPr="00024CDA" w:rsidRDefault="00DE31E6" w:rsidP="00666E48">
            <w:pPr>
              <w:rPr>
                <w:sz w:val="16"/>
              </w:rPr>
            </w:pPr>
          </w:p>
        </w:tc>
        <w:tc>
          <w:tcPr>
            <w:tcW w:w="753"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49" w:type="dxa"/>
            <w:gridSpan w:val="2"/>
            <w:vAlign w:val="center"/>
            <w:hideMark/>
          </w:tcPr>
          <w:p w:rsidR="00DE31E6" w:rsidRPr="00024CDA" w:rsidRDefault="00DE31E6" w:rsidP="00666E48">
            <w:pPr>
              <w:rPr>
                <w:sz w:val="16"/>
              </w:rPr>
            </w:pPr>
          </w:p>
        </w:tc>
        <w:tc>
          <w:tcPr>
            <w:tcW w:w="894" w:type="dxa"/>
            <w:gridSpan w:val="2"/>
            <w:vAlign w:val="center"/>
            <w:hideMark/>
          </w:tcPr>
          <w:p w:rsidR="00DE31E6" w:rsidRPr="00024CDA" w:rsidRDefault="00DE31E6" w:rsidP="00666E48">
            <w:pPr>
              <w:rPr>
                <w:sz w:val="16"/>
              </w:rPr>
            </w:pPr>
          </w:p>
        </w:tc>
        <w:tc>
          <w:tcPr>
            <w:tcW w:w="697" w:type="dxa"/>
            <w:gridSpan w:val="6"/>
            <w:vAlign w:val="center"/>
            <w:hideMark/>
          </w:tcPr>
          <w:p w:rsidR="00DE31E6" w:rsidRPr="00024CDA" w:rsidRDefault="00DE31E6" w:rsidP="00666E48">
            <w:pPr>
              <w:rPr>
                <w:sz w:val="16"/>
              </w:rPr>
            </w:pPr>
          </w:p>
        </w:tc>
        <w:tc>
          <w:tcPr>
            <w:tcW w:w="477" w:type="dxa"/>
            <w:gridSpan w:val="7"/>
            <w:vAlign w:val="center"/>
            <w:hideMark/>
          </w:tcPr>
          <w:p w:rsidR="00DE31E6" w:rsidRPr="00024CDA" w:rsidRDefault="00DE31E6" w:rsidP="00666E48">
            <w:pPr>
              <w:rPr>
                <w:sz w:val="16"/>
              </w:rPr>
            </w:pPr>
          </w:p>
        </w:tc>
        <w:tc>
          <w:tcPr>
            <w:tcW w:w="611" w:type="dxa"/>
            <w:gridSpan w:val="6"/>
            <w:vAlign w:val="center"/>
            <w:hideMark/>
          </w:tcPr>
          <w:p w:rsidR="00DE31E6" w:rsidRPr="00024CDA" w:rsidRDefault="00DE31E6" w:rsidP="00666E48">
            <w:pPr>
              <w:rPr>
                <w:sz w:val="16"/>
              </w:rPr>
            </w:pPr>
          </w:p>
        </w:tc>
        <w:tc>
          <w:tcPr>
            <w:tcW w:w="621" w:type="dxa"/>
            <w:gridSpan w:val="4"/>
            <w:vAlign w:val="center"/>
            <w:hideMark/>
          </w:tcPr>
          <w:p w:rsidR="00DE31E6" w:rsidRPr="00024CDA" w:rsidRDefault="00DE31E6" w:rsidP="00666E48">
            <w:pPr>
              <w:rPr>
                <w:sz w:val="16"/>
              </w:rPr>
            </w:pPr>
          </w:p>
        </w:tc>
        <w:tc>
          <w:tcPr>
            <w:tcW w:w="548" w:type="dxa"/>
            <w:gridSpan w:val="5"/>
            <w:vAlign w:val="center"/>
            <w:hideMark/>
          </w:tcPr>
          <w:p w:rsidR="00DE31E6" w:rsidRPr="00024CDA" w:rsidRDefault="00DE31E6" w:rsidP="00666E48">
            <w:pPr>
              <w:rPr>
                <w:sz w:val="16"/>
              </w:rPr>
            </w:pPr>
          </w:p>
        </w:tc>
        <w:tc>
          <w:tcPr>
            <w:tcW w:w="607" w:type="dxa"/>
            <w:gridSpan w:val="6"/>
            <w:vAlign w:val="center"/>
            <w:hideMark/>
          </w:tcPr>
          <w:p w:rsidR="00DE31E6" w:rsidRPr="00024CDA" w:rsidRDefault="00DE31E6" w:rsidP="00666E48">
            <w:pPr>
              <w:rPr>
                <w:sz w:val="16"/>
              </w:rPr>
            </w:pP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r w:rsidRPr="00024CDA">
              <w:rPr>
                <w:sz w:val="16"/>
              </w:rPr>
              <w:t> </w:t>
            </w:r>
          </w:p>
        </w:tc>
      </w:tr>
      <w:tr w:rsidR="00DE31E6" w:rsidRPr="00024CDA" w:rsidTr="00666E48">
        <w:trPr>
          <w:gridAfter w:val="5"/>
          <w:wAfter w:w="281" w:type="dxa"/>
          <w:trHeight w:val="225"/>
        </w:trPr>
        <w:tc>
          <w:tcPr>
            <w:tcW w:w="11156" w:type="dxa"/>
            <w:gridSpan w:val="60"/>
            <w:vAlign w:val="center"/>
            <w:hideMark/>
          </w:tcPr>
          <w:p w:rsidR="00DE31E6" w:rsidRPr="00024CDA" w:rsidRDefault="00DE31E6" w:rsidP="00666E48">
            <w:pPr>
              <w:rPr>
                <w:b/>
                <w:i/>
                <w:sz w:val="16"/>
              </w:rPr>
            </w:pPr>
            <w:r w:rsidRPr="00024CDA">
              <w:rPr>
                <w:b/>
                <w:i/>
                <w:sz w:val="16"/>
              </w:rPr>
              <w:t>Исходящий остаток</w:t>
            </w:r>
          </w:p>
        </w:tc>
        <w:tc>
          <w:tcPr>
            <w:tcW w:w="768" w:type="dxa"/>
            <w:gridSpan w:val="8"/>
            <w:vAlign w:val="center"/>
            <w:hideMark/>
          </w:tcPr>
          <w:p w:rsidR="00DE31E6" w:rsidRPr="00024CDA" w:rsidRDefault="00DE31E6" w:rsidP="00666E48">
            <w:pPr>
              <w:rPr>
                <w:sz w:val="16"/>
              </w:rPr>
            </w:pPr>
          </w:p>
        </w:tc>
        <w:tc>
          <w:tcPr>
            <w:tcW w:w="500" w:type="dxa"/>
            <w:gridSpan w:val="5"/>
            <w:vAlign w:val="center"/>
            <w:hideMark/>
          </w:tcPr>
          <w:p w:rsidR="00DE31E6" w:rsidRPr="00024CDA" w:rsidRDefault="00DE31E6" w:rsidP="00666E48">
            <w:pPr>
              <w:rPr>
                <w:sz w:val="16"/>
              </w:rPr>
            </w:pPr>
          </w:p>
        </w:tc>
        <w:tc>
          <w:tcPr>
            <w:tcW w:w="546" w:type="dxa"/>
            <w:gridSpan w:val="8"/>
            <w:vAlign w:val="center"/>
            <w:hideMark/>
          </w:tcPr>
          <w:p w:rsidR="00DE31E6" w:rsidRPr="00024CDA" w:rsidRDefault="00DE31E6" w:rsidP="00666E48">
            <w:pPr>
              <w:rPr>
                <w:sz w:val="16"/>
              </w:rPr>
            </w:pPr>
          </w:p>
        </w:tc>
        <w:tc>
          <w:tcPr>
            <w:tcW w:w="593" w:type="dxa"/>
            <w:gridSpan w:val="5"/>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48" w:type="dxa"/>
            <w:gridSpan w:val="4"/>
            <w:vAlign w:val="center"/>
            <w:hideMark/>
          </w:tcPr>
          <w:p w:rsidR="00DE31E6" w:rsidRPr="00024CDA" w:rsidRDefault="00DE31E6" w:rsidP="00666E48">
            <w:pPr>
              <w:rPr>
                <w:sz w:val="16"/>
              </w:rPr>
            </w:pPr>
          </w:p>
        </w:tc>
        <w:tc>
          <w:tcPr>
            <w:tcW w:w="51" w:type="dxa"/>
            <w:gridSpan w:val="3"/>
            <w:vAlign w:val="center"/>
            <w:hideMark/>
          </w:tcPr>
          <w:p w:rsidR="00DE31E6" w:rsidRPr="00024CDA" w:rsidRDefault="00DE31E6" w:rsidP="00666E48">
            <w:pPr>
              <w:rPr>
                <w:sz w:val="16"/>
              </w:rPr>
            </w:pPr>
          </w:p>
        </w:tc>
        <w:tc>
          <w:tcPr>
            <w:tcW w:w="118" w:type="dxa"/>
            <w:gridSpan w:val="2"/>
            <w:vAlign w:val="center"/>
            <w:hideMark/>
          </w:tcPr>
          <w:p w:rsidR="00DE31E6" w:rsidRPr="00024CDA" w:rsidRDefault="00DE31E6" w:rsidP="00666E48">
            <w:pPr>
              <w:rPr>
                <w:sz w:val="16"/>
              </w:rPr>
            </w:pPr>
          </w:p>
        </w:tc>
      </w:tr>
      <w:tr w:rsidR="00DE31E6" w:rsidRPr="00024CDA" w:rsidTr="00666E48">
        <w:trPr>
          <w:gridAfter w:val="17"/>
          <w:wAfter w:w="1553" w:type="dxa"/>
          <w:trHeight w:val="225"/>
        </w:trPr>
        <w:tc>
          <w:tcPr>
            <w:tcW w:w="3805" w:type="dxa"/>
            <w:gridSpan w:val="11"/>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Место хранения</w:t>
            </w:r>
          </w:p>
        </w:tc>
        <w:tc>
          <w:tcPr>
            <w:tcW w:w="1989" w:type="dxa"/>
            <w:gridSpan w:val="9"/>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Остаток</w:t>
            </w:r>
          </w:p>
        </w:tc>
        <w:tc>
          <w:tcPr>
            <w:tcW w:w="2346" w:type="dxa"/>
            <w:gridSpan w:val="9"/>
            <w:tcBorders>
              <w:top w:val="single" w:sz="6" w:space="0" w:color="000000"/>
              <w:left w:val="single" w:sz="6" w:space="0" w:color="000000"/>
              <w:bottom w:val="single" w:sz="6" w:space="0" w:color="000000"/>
              <w:right w:val="single" w:sz="6" w:space="0" w:color="000000"/>
            </w:tcBorders>
            <w:shd w:val="clear" w:color="auto" w:fill="C0C0C0"/>
            <w:vAlign w:val="center"/>
            <w:hideMark/>
          </w:tcPr>
          <w:p w:rsidR="00DE31E6" w:rsidRPr="00024CDA" w:rsidRDefault="00DE31E6" w:rsidP="00666E48">
            <w:pPr>
              <w:jc w:val="center"/>
              <w:rPr>
                <w:b/>
                <w:sz w:val="16"/>
              </w:rPr>
            </w:pPr>
            <w:r w:rsidRPr="00024CDA">
              <w:rPr>
                <w:b/>
                <w:sz w:val="16"/>
              </w:rPr>
              <w:t>Остаток с учетом начисленного вознаграждения</w:t>
            </w:r>
          </w:p>
        </w:tc>
        <w:tc>
          <w:tcPr>
            <w:tcW w:w="481" w:type="dxa"/>
            <w:gridSpan w:val="8"/>
            <w:vAlign w:val="center"/>
            <w:hideMark/>
          </w:tcPr>
          <w:p w:rsidR="00DE31E6" w:rsidRPr="00024CDA" w:rsidRDefault="00DE31E6" w:rsidP="00666E48">
            <w:pPr>
              <w:rPr>
                <w:sz w:val="16"/>
              </w:rPr>
            </w:pPr>
          </w:p>
        </w:tc>
        <w:tc>
          <w:tcPr>
            <w:tcW w:w="543" w:type="dxa"/>
            <w:gridSpan w:val="6"/>
            <w:vAlign w:val="center"/>
            <w:hideMark/>
          </w:tcPr>
          <w:p w:rsidR="00DE31E6" w:rsidRPr="00024CDA" w:rsidRDefault="00DE31E6" w:rsidP="00666E48">
            <w:pPr>
              <w:rPr>
                <w:sz w:val="16"/>
              </w:rPr>
            </w:pPr>
          </w:p>
        </w:tc>
        <w:tc>
          <w:tcPr>
            <w:tcW w:w="600" w:type="dxa"/>
            <w:gridSpan w:val="5"/>
            <w:vAlign w:val="center"/>
            <w:hideMark/>
          </w:tcPr>
          <w:p w:rsidR="00DE31E6" w:rsidRPr="00024CDA" w:rsidRDefault="00DE31E6" w:rsidP="00666E48">
            <w:pPr>
              <w:rPr>
                <w:sz w:val="16"/>
              </w:rPr>
            </w:pPr>
          </w:p>
        </w:tc>
        <w:tc>
          <w:tcPr>
            <w:tcW w:w="924" w:type="dxa"/>
            <w:gridSpan w:val="9"/>
            <w:vAlign w:val="center"/>
            <w:hideMark/>
          </w:tcPr>
          <w:p w:rsidR="00DE31E6" w:rsidRPr="00024CDA" w:rsidRDefault="00DE31E6" w:rsidP="00666E48">
            <w:pPr>
              <w:rPr>
                <w:sz w:val="16"/>
              </w:rPr>
            </w:pPr>
          </w:p>
        </w:tc>
        <w:tc>
          <w:tcPr>
            <w:tcW w:w="504" w:type="dxa"/>
            <w:gridSpan w:val="5"/>
            <w:vAlign w:val="center"/>
            <w:hideMark/>
          </w:tcPr>
          <w:p w:rsidR="00DE31E6" w:rsidRPr="00024CDA" w:rsidRDefault="00DE31E6" w:rsidP="00666E48">
            <w:pPr>
              <w:rPr>
                <w:sz w:val="16"/>
              </w:rPr>
            </w:pPr>
          </w:p>
        </w:tc>
        <w:tc>
          <w:tcPr>
            <w:tcW w:w="543" w:type="dxa"/>
            <w:gridSpan w:val="4"/>
            <w:vAlign w:val="center"/>
            <w:hideMark/>
          </w:tcPr>
          <w:p w:rsidR="00DE31E6" w:rsidRPr="00024CDA" w:rsidRDefault="00DE31E6" w:rsidP="00666E48">
            <w:pPr>
              <w:rPr>
                <w:sz w:val="16"/>
              </w:rPr>
            </w:pPr>
          </w:p>
        </w:tc>
        <w:tc>
          <w:tcPr>
            <w:tcW w:w="596" w:type="dxa"/>
            <w:gridSpan w:val="5"/>
            <w:vAlign w:val="center"/>
            <w:hideMark/>
          </w:tcPr>
          <w:p w:rsidR="00DE31E6" w:rsidRPr="00024CDA" w:rsidRDefault="00DE31E6" w:rsidP="00666E48">
            <w:pPr>
              <w:rPr>
                <w:sz w:val="16"/>
              </w:rPr>
            </w:pPr>
          </w:p>
        </w:tc>
        <w:tc>
          <w:tcPr>
            <w:tcW w:w="546" w:type="dxa"/>
            <w:gridSpan w:val="6"/>
            <w:vAlign w:val="center"/>
            <w:hideMark/>
          </w:tcPr>
          <w:p w:rsidR="00DE31E6" w:rsidRPr="00024CDA" w:rsidRDefault="00DE31E6" w:rsidP="00666E48">
            <w:pPr>
              <w:rPr>
                <w:sz w:val="16"/>
              </w:rPr>
            </w:pPr>
          </w:p>
        </w:tc>
        <w:tc>
          <w:tcPr>
            <w:tcW w:w="422" w:type="dxa"/>
            <w:gridSpan w:val="7"/>
            <w:vAlign w:val="center"/>
            <w:hideMark/>
          </w:tcPr>
          <w:p w:rsidR="00DE31E6" w:rsidRPr="00024CDA" w:rsidRDefault="00DE31E6" w:rsidP="00666E48">
            <w:pPr>
              <w:rPr>
                <w:sz w:val="16"/>
              </w:rPr>
            </w:pPr>
          </w:p>
        </w:tc>
        <w:tc>
          <w:tcPr>
            <w:tcW w:w="865" w:type="dxa"/>
            <w:gridSpan w:val="11"/>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7"/>
          <w:wAfter w:w="1553" w:type="dxa"/>
          <w:trHeight w:val="45"/>
        </w:trPr>
        <w:tc>
          <w:tcPr>
            <w:tcW w:w="3805" w:type="dxa"/>
            <w:gridSpan w:val="11"/>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sz w:val="16"/>
              </w:rPr>
            </w:pPr>
          </w:p>
        </w:tc>
        <w:tc>
          <w:tcPr>
            <w:tcW w:w="1989"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sz w:val="16"/>
              </w:rPr>
            </w:pPr>
          </w:p>
        </w:tc>
        <w:tc>
          <w:tcPr>
            <w:tcW w:w="2346"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sz w:val="16"/>
              </w:rPr>
            </w:pPr>
          </w:p>
        </w:tc>
        <w:tc>
          <w:tcPr>
            <w:tcW w:w="481" w:type="dxa"/>
            <w:gridSpan w:val="8"/>
            <w:vAlign w:val="center"/>
          </w:tcPr>
          <w:p w:rsidR="00DE31E6" w:rsidRPr="00024CDA" w:rsidRDefault="00DE31E6" w:rsidP="00666E48">
            <w:pPr>
              <w:rPr>
                <w:sz w:val="16"/>
              </w:rPr>
            </w:pPr>
          </w:p>
        </w:tc>
        <w:tc>
          <w:tcPr>
            <w:tcW w:w="543" w:type="dxa"/>
            <w:gridSpan w:val="6"/>
            <w:vAlign w:val="center"/>
          </w:tcPr>
          <w:p w:rsidR="00DE31E6" w:rsidRPr="00024CDA" w:rsidRDefault="00DE31E6" w:rsidP="00666E48">
            <w:pPr>
              <w:rPr>
                <w:sz w:val="16"/>
              </w:rPr>
            </w:pPr>
          </w:p>
        </w:tc>
        <w:tc>
          <w:tcPr>
            <w:tcW w:w="600" w:type="dxa"/>
            <w:gridSpan w:val="5"/>
            <w:vAlign w:val="center"/>
          </w:tcPr>
          <w:p w:rsidR="00DE31E6" w:rsidRPr="00024CDA" w:rsidRDefault="00DE31E6" w:rsidP="00666E48">
            <w:pPr>
              <w:rPr>
                <w:sz w:val="16"/>
              </w:rPr>
            </w:pPr>
          </w:p>
        </w:tc>
        <w:tc>
          <w:tcPr>
            <w:tcW w:w="924" w:type="dxa"/>
            <w:gridSpan w:val="9"/>
            <w:vAlign w:val="center"/>
          </w:tcPr>
          <w:p w:rsidR="00DE31E6" w:rsidRPr="00024CDA" w:rsidRDefault="00DE31E6" w:rsidP="00666E48">
            <w:pPr>
              <w:rPr>
                <w:sz w:val="16"/>
              </w:rPr>
            </w:pPr>
          </w:p>
        </w:tc>
        <w:tc>
          <w:tcPr>
            <w:tcW w:w="504" w:type="dxa"/>
            <w:gridSpan w:val="5"/>
            <w:vAlign w:val="center"/>
          </w:tcPr>
          <w:p w:rsidR="00DE31E6" w:rsidRPr="00024CDA" w:rsidRDefault="00DE31E6" w:rsidP="00666E48">
            <w:pPr>
              <w:rPr>
                <w:sz w:val="16"/>
              </w:rPr>
            </w:pPr>
          </w:p>
        </w:tc>
        <w:tc>
          <w:tcPr>
            <w:tcW w:w="543" w:type="dxa"/>
            <w:gridSpan w:val="4"/>
            <w:vAlign w:val="center"/>
          </w:tcPr>
          <w:p w:rsidR="00DE31E6" w:rsidRPr="00024CDA" w:rsidRDefault="00DE31E6" w:rsidP="00666E48">
            <w:pPr>
              <w:rPr>
                <w:sz w:val="16"/>
              </w:rPr>
            </w:pPr>
          </w:p>
        </w:tc>
        <w:tc>
          <w:tcPr>
            <w:tcW w:w="596" w:type="dxa"/>
            <w:gridSpan w:val="5"/>
            <w:vAlign w:val="center"/>
          </w:tcPr>
          <w:p w:rsidR="00DE31E6" w:rsidRPr="00024CDA" w:rsidRDefault="00DE31E6" w:rsidP="00666E48">
            <w:pPr>
              <w:rPr>
                <w:sz w:val="16"/>
              </w:rPr>
            </w:pPr>
          </w:p>
        </w:tc>
        <w:tc>
          <w:tcPr>
            <w:tcW w:w="546" w:type="dxa"/>
            <w:gridSpan w:val="6"/>
            <w:vAlign w:val="center"/>
          </w:tcPr>
          <w:p w:rsidR="00DE31E6" w:rsidRPr="00024CDA" w:rsidRDefault="00DE31E6" w:rsidP="00666E48">
            <w:pPr>
              <w:rPr>
                <w:sz w:val="16"/>
              </w:rPr>
            </w:pPr>
          </w:p>
        </w:tc>
        <w:tc>
          <w:tcPr>
            <w:tcW w:w="422" w:type="dxa"/>
            <w:gridSpan w:val="7"/>
            <w:vAlign w:val="center"/>
          </w:tcPr>
          <w:p w:rsidR="00DE31E6" w:rsidRPr="00024CDA" w:rsidRDefault="00DE31E6" w:rsidP="00666E48">
            <w:pPr>
              <w:rPr>
                <w:sz w:val="16"/>
              </w:rPr>
            </w:pPr>
          </w:p>
        </w:tc>
        <w:tc>
          <w:tcPr>
            <w:tcW w:w="865" w:type="dxa"/>
            <w:gridSpan w:val="11"/>
            <w:vAlign w:val="center"/>
          </w:tcPr>
          <w:p w:rsidR="00DE31E6" w:rsidRPr="00024CDA" w:rsidRDefault="00DE31E6" w:rsidP="00666E48">
            <w:pPr>
              <w:rPr>
                <w:sz w:val="16"/>
              </w:rPr>
            </w:pPr>
          </w:p>
        </w:tc>
        <w:tc>
          <w:tcPr>
            <w:tcW w:w="55" w:type="dxa"/>
            <w:vAlign w:val="center"/>
          </w:tcPr>
          <w:p w:rsidR="00DE31E6" w:rsidRPr="00024CDA" w:rsidRDefault="00DE31E6" w:rsidP="00666E48">
            <w:pPr>
              <w:rPr>
                <w:sz w:val="16"/>
              </w:rPr>
            </w:pPr>
          </w:p>
        </w:tc>
        <w:tc>
          <w:tcPr>
            <w:tcW w:w="55" w:type="dxa"/>
            <w:vAlign w:val="center"/>
          </w:tcPr>
          <w:p w:rsidR="00DE31E6" w:rsidRPr="00024CDA" w:rsidRDefault="00DE31E6" w:rsidP="00666E48">
            <w:pPr>
              <w:rPr>
                <w:sz w:val="16"/>
              </w:rPr>
            </w:pPr>
          </w:p>
        </w:tc>
      </w:tr>
      <w:tr w:rsidR="00DE31E6" w:rsidRPr="00024CDA" w:rsidTr="00666E48">
        <w:trPr>
          <w:gridBefore w:val="1"/>
          <w:gridAfter w:val="24"/>
          <w:wAfter w:w="2000" w:type="dxa"/>
          <w:trHeight w:val="225"/>
        </w:trPr>
        <w:tc>
          <w:tcPr>
            <w:tcW w:w="3825" w:type="dxa"/>
            <w:gridSpan w:val="11"/>
            <w:tcBorders>
              <w:top w:val="single" w:sz="6" w:space="0" w:color="000000"/>
              <w:left w:val="single" w:sz="6" w:space="0" w:color="000000"/>
              <w:bottom w:val="single" w:sz="6" w:space="0" w:color="000000"/>
            </w:tcBorders>
            <w:vAlign w:val="center"/>
            <w:hideMark/>
          </w:tcPr>
          <w:p w:rsidR="00DE31E6" w:rsidRPr="00024CDA" w:rsidRDefault="00DE31E6" w:rsidP="00666E48">
            <w:pPr>
              <w:rPr>
                <w:b/>
                <w:sz w:val="16"/>
              </w:rPr>
            </w:pPr>
            <w:r w:rsidRPr="00024CDA">
              <w:rPr>
                <w:b/>
                <w:sz w:val="16"/>
              </w:rPr>
              <w:t>Итого, RUR</w:t>
            </w:r>
          </w:p>
        </w:tc>
        <w:tc>
          <w:tcPr>
            <w:tcW w:w="1994" w:type="dxa"/>
            <w:gridSpan w:val="9"/>
            <w:tcBorders>
              <w:top w:val="single" w:sz="6" w:space="0" w:color="000000"/>
              <w:left w:val="single" w:sz="6" w:space="0" w:color="000000"/>
              <w:bottom w:val="single" w:sz="6" w:space="0" w:color="000000"/>
            </w:tcBorders>
            <w:vAlign w:val="center"/>
          </w:tcPr>
          <w:p w:rsidR="00DE31E6" w:rsidRPr="00024CDA" w:rsidRDefault="00DE31E6" w:rsidP="00666E48">
            <w:pPr>
              <w:rPr>
                <w:b/>
                <w:sz w:val="16"/>
              </w:rPr>
            </w:pPr>
          </w:p>
        </w:tc>
        <w:tc>
          <w:tcPr>
            <w:tcW w:w="2328"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50" w:type="dxa"/>
            <w:vAlign w:val="center"/>
            <w:hideMark/>
          </w:tcPr>
          <w:p w:rsidR="00DE31E6" w:rsidRPr="00024CDA" w:rsidRDefault="00DE31E6" w:rsidP="00666E48">
            <w:pPr>
              <w:rPr>
                <w:sz w:val="16"/>
              </w:rPr>
            </w:pPr>
          </w:p>
        </w:tc>
        <w:tc>
          <w:tcPr>
            <w:tcW w:w="544" w:type="dxa"/>
            <w:gridSpan w:val="7"/>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923" w:type="dxa"/>
            <w:gridSpan w:val="8"/>
            <w:vAlign w:val="center"/>
            <w:hideMark/>
          </w:tcPr>
          <w:p w:rsidR="00DE31E6" w:rsidRPr="00024CDA" w:rsidRDefault="00DE31E6" w:rsidP="00666E48">
            <w:pPr>
              <w:rPr>
                <w:sz w:val="16"/>
              </w:rPr>
            </w:pPr>
          </w:p>
        </w:tc>
        <w:tc>
          <w:tcPr>
            <w:tcW w:w="498" w:type="dxa"/>
            <w:gridSpan w:val="6"/>
            <w:vAlign w:val="center"/>
            <w:hideMark/>
          </w:tcPr>
          <w:p w:rsidR="00DE31E6" w:rsidRPr="00024CDA" w:rsidRDefault="00DE31E6" w:rsidP="00666E48">
            <w:pPr>
              <w:rPr>
                <w:sz w:val="16"/>
              </w:rPr>
            </w:pPr>
          </w:p>
        </w:tc>
        <w:tc>
          <w:tcPr>
            <w:tcW w:w="544" w:type="dxa"/>
            <w:gridSpan w:val="5"/>
            <w:vAlign w:val="center"/>
            <w:hideMark/>
          </w:tcPr>
          <w:p w:rsidR="00DE31E6" w:rsidRPr="00024CDA" w:rsidRDefault="00DE31E6" w:rsidP="00666E48">
            <w:pPr>
              <w:rPr>
                <w:sz w:val="16"/>
              </w:rPr>
            </w:pPr>
          </w:p>
        </w:tc>
        <w:tc>
          <w:tcPr>
            <w:tcW w:w="598" w:type="dxa"/>
            <w:gridSpan w:val="4"/>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423" w:type="dxa"/>
            <w:gridSpan w:val="3"/>
            <w:vAlign w:val="center"/>
            <w:hideMark/>
          </w:tcPr>
          <w:p w:rsidR="00DE31E6" w:rsidRPr="00024CDA" w:rsidRDefault="00DE31E6" w:rsidP="00666E48">
            <w:pPr>
              <w:rPr>
                <w:sz w:val="16"/>
              </w:rPr>
            </w:pPr>
          </w:p>
        </w:tc>
        <w:tc>
          <w:tcPr>
            <w:tcW w:w="850" w:type="dxa"/>
            <w:gridSpan w:val="10"/>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Before w:val="1"/>
          <w:gridAfter w:val="3"/>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280" w:type="dxa"/>
            <w:gridSpan w:val="3"/>
            <w:vAlign w:val="center"/>
            <w:hideMark/>
          </w:tcPr>
          <w:p w:rsidR="00DE31E6" w:rsidRPr="00024CDA" w:rsidRDefault="00DE31E6" w:rsidP="00666E48">
            <w:pPr>
              <w:rPr>
                <w:sz w:val="16"/>
              </w:rPr>
            </w:pPr>
          </w:p>
        </w:tc>
        <w:tc>
          <w:tcPr>
            <w:tcW w:w="1417" w:type="dxa"/>
            <w:gridSpan w:val="14"/>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gridBefore w:val="1"/>
          <w:gridAfter w:val="3"/>
          <w:wAfter w:w="32" w:type="dxa"/>
          <w:trHeight w:val="225"/>
        </w:trPr>
        <w:tc>
          <w:tcPr>
            <w:tcW w:w="5384" w:type="dxa"/>
            <w:gridSpan w:val="18"/>
            <w:vAlign w:val="center"/>
            <w:hideMark/>
          </w:tcPr>
          <w:p w:rsidR="00DE31E6" w:rsidRPr="00024CDA" w:rsidRDefault="00DE31E6" w:rsidP="00666E48">
            <w:pPr>
              <w:rPr>
                <w:sz w:val="16"/>
              </w:rPr>
            </w:pPr>
            <w:r w:rsidRPr="00024CDA">
              <w:rPr>
                <w:i/>
                <w:sz w:val="16"/>
                <w:u w:val="single"/>
              </w:rPr>
              <w:t xml:space="preserve">6. Движение ценных бумаг по прочим операциям </w:t>
            </w:r>
            <w:r w:rsidRPr="00024CDA">
              <w:rPr>
                <w:i/>
                <w:sz w:val="16"/>
                <w:u w:val="single"/>
                <w:lang w:eastAsia="en-US"/>
              </w:rPr>
              <w:t xml:space="preserve"> </w:t>
            </w: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280" w:type="dxa"/>
            <w:gridSpan w:val="3"/>
            <w:vAlign w:val="center"/>
            <w:hideMark/>
          </w:tcPr>
          <w:p w:rsidR="00DE31E6" w:rsidRPr="00024CDA" w:rsidRDefault="00DE31E6" w:rsidP="00666E48">
            <w:pPr>
              <w:rPr>
                <w:sz w:val="16"/>
              </w:rPr>
            </w:pPr>
          </w:p>
        </w:tc>
        <w:tc>
          <w:tcPr>
            <w:tcW w:w="1417" w:type="dxa"/>
            <w:gridSpan w:val="14"/>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Before w:val="1"/>
          <w:gridAfter w:val="3"/>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280" w:type="dxa"/>
            <w:gridSpan w:val="3"/>
            <w:vAlign w:val="center"/>
            <w:hideMark/>
          </w:tcPr>
          <w:p w:rsidR="00DE31E6" w:rsidRPr="00024CDA" w:rsidRDefault="00DE31E6" w:rsidP="00666E48">
            <w:pPr>
              <w:rPr>
                <w:sz w:val="16"/>
              </w:rPr>
            </w:pPr>
          </w:p>
        </w:tc>
        <w:tc>
          <w:tcPr>
            <w:tcW w:w="1417" w:type="dxa"/>
            <w:gridSpan w:val="14"/>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gridBefore w:val="1"/>
          <w:gridAfter w:val="2"/>
          <w:wAfter w:w="21" w:type="dxa"/>
          <w:trHeight w:val="525"/>
        </w:trPr>
        <w:tc>
          <w:tcPr>
            <w:tcW w:w="1826"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совершения</w:t>
            </w:r>
            <w:r w:rsidRPr="00024CDA">
              <w:rPr>
                <w:b/>
                <w:sz w:val="16"/>
              </w:rPr>
              <w:br/>
              <w:t>операции</w:t>
            </w:r>
          </w:p>
        </w:tc>
        <w:tc>
          <w:tcPr>
            <w:tcW w:w="1432"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Номер операции</w:t>
            </w:r>
          </w:p>
        </w:tc>
        <w:tc>
          <w:tcPr>
            <w:tcW w:w="654"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Тип операции</w:t>
            </w:r>
          </w:p>
        </w:tc>
        <w:tc>
          <w:tcPr>
            <w:tcW w:w="2039" w:type="dxa"/>
            <w:gridSpan w:val="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Эмитент/ лицо </w:t>
            </w:r>
            <w:proofErr w:type="spellStart"/>
            <w:r w:rsidRPr="00024CDA">
              <w:rPr>
                <w:b/>
                <w:sz w:val="16"/>
              </w:rPr>
              <w:t>выдвашее</w:t>
            </w:r>
            <w:proofErr w:type="spellEnd"/>
            <w:r w:rsidRPr="00024CDA">
              <w:rPr>
                <w:b/>
                <w:sz w:val="16"/>
              </w:rPr>
              <w:t xml:space="preserve"> ЦБ/ акцептант</w:t>
            </w:r>
          </w:p>
        </w:tc>
        <w:tc>
          <w:tcPr>
            <w:tcW w:w="2627"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Вид, категория (тип), выпуск, транш, </w:t>
            </w:r>
            <w:proofErr w:type="spellStart"/>
            <w:proofErr w:type="gramStart"/>
            <w:r w:rsidRPr="00024CDA">
              <w:rPr>
                <w:b/>
                <w:sz w:val="16"/>
              </w:rPr>
              <w:t>рег.номер</w:t>
            </w:r>
            <w:proofErr w:type="spellEnd"/>
            <w:proofErr w:type="gramEnd"/>
            <w:r w:rsidRPr="00024CDA">
              <w:rPr>
                <w:b/>
                <w:sz w:val="16"/>
              </w:rPr>
              <w:t>/серия ЦБ</w:t>
            </w:r>
          </w:p>
        </w:tc>
        <w:tc>
          <w:tcPr>
            <w:tcW w:w="810" w:type="dxa"/>
            <w:gridSpan w:val="10"/>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Количество ЦБ</w:t>
            </w:r>
          </w:p>
        </w:tc>
        <w:tc>
          <w:tcPr>
            <w:tcW w:w="607"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списания ЦБ</w:t>
            </w:r>
          </w:p>
        </w:tc>
        <w:tc>
          <w:tcPr>
            <w:tcW w:w="544"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Место зачисления ЦБ</w:t>
            </w:r>
          </w:p>
        </w:tc>
        <w:tc>
          <w:tcPr>
            <w:tcW w:w="3003" w:type="dxa"/>
            <w:gridSpan w:val="3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Примечание</w:t>
            </w:r>
          </w:p>
        </w:tc>
        <w:tc>
          <w:tcPr>
            <w:tcW w:w="967" w:type="dxa"/>
            <w:gridSpan w:val="14"/>
            <w:vAlign w:val="center"/>
            <w:hideMark/>
          </w:tcPr>
          <w:p w:rsidR="00DE31E6" w:rsidRPr="00024CDA" w:rsidRDefault="00DE31E6" w:rsidP="00666E48">
            <w:pPr>
              <w:jc w:val="center"/>
              <w:rPr>
                <w:sz w:val="16"/>
              </w:rPr>
            </w:pPr>
          </w:p>
        </w:tc>
        <w:tc>
          <w:tcPr>
            <w:tcW w:w="850" w:type="dxa"/>
            <w:gridSpan w:val="4"/>
            <w:vAlign w:val="center"/>
            <w:hideMark/>
          </w:tcPr>
          <w:p w:rsidR="00DE31E6" w:rsidRPr="00024CDA" w:rsidRDefault="00DE31E6" w:rsidP="00666E48">
            <w:pPr>
              <w:jc w:val="center"/>
              <w:rPr>
                <w:sz w:val="16"/>
              </w:rPr>
            </w:pPr>
          </w:p>
        </w:tc>
        <w:tc>
          <w:tcPr>
            <w:tcW w:w="50" w:type="dxa"/>
            <w:gridSpan w:val="3"/>
            <w:vAlign w:val="center"/>
            <w:hideMark/>
          </w:tcPr>
          <w:p w:rsidR="00DE31E6" w:rsidRPr="00024CDA" w:rsidRDefault="00DE31E6" w:rsidP="00666E48">
            <w:pPr>
              <w:jc w:val="center"/>
              <w:rPr>
                <w:sz w:val="16"/>
              </w:rPr>
            </w:pPr>
          </w:p>
        </w:tc>
        <w:tc>
          <w:tcPr>
            <w:tcW w:w="397" w:type="dxa"/>
            <w:gridSpan w:val="6"/>
            <w:vAlign w:val="center"/>
            <w:hideMark/>
          </w:tcPr>
          <w:p w:rsidR="00DE31E6" w:rsidRPr="00024CDA" w:rsidRDefault="00DE31E6" w:rsidP="00666E48">
            <w:pPr>
              <w:jc w:val="center"/>
              <w:rPr>
                <w:sz w:val="16"/>
              </w:rPr>
            </w:pPr>
          </w:p>
        </w:tc>
      </w:tr>
      <w:tr w:rsidR="00DE31E6" w:rsidRPr="00024CDA" w:rsidTr="00666E48">
        <w:trPr>
          <w:gridBefore w:val="1"/>
          <w:gridAfter w:val="3"/>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280" w:type="dxa"/>
            <w:gridSpan w:val="3"/>
            <w:vAlign w:val="center"/>
            <w:hideMark/>
          </w:tcPr>
          <w:p w:rsidR="00DE31E6" w:rsidRPr="00024CDA" w:rsidRDefault="00DE31E6" w:rsidP="00666E48">
            <w:pPr>
              <w:rPr>
                <w:sz w:val="16"/>
              </w:rPr>
            </w:pPr>
          </w:p>
        </w:tc>
        <w:tc>
          <w:tcPr>
            <w:tcW w:w="1417" w:type="dxa"/>
            <w:gridSpan w:val="14"/>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gridBefore w:val="1"/>
          <w:gridAfter w:val="3"/>
          <w:wAfter w:w="32" w:type="dxa"/>
          <w:trHeight w:val="225"/>
        </w:trPr>
        <w:tc>
          <w:tcPr>
            <w:tcW w:w="3258" w:type="dxa"/>
            <w:gridSpan w:val="9"/>
            <w:vAlign w:val="center"/>
            <w:hideMark/>
          </w:tcPr>
          <w:p w:rsidR="00DE31E6" w:rsidRPr="00024CDA" w:rsidRDefault="00DE31E6" w:rsidP="00666E48">
            <w:pPr>
              <w:rPr>
                <w:i/>
                <w:sz w:val="16"/>
                <w:u w:val="single"/>
              </w:rPr>
            </w:pPr>
            <w:r w:rsidRPr="00024CDA">
              <w:rPr>
                <w:i/>
                <w:sz w:val="16"/>
                <w:u w:val="single"/>
              </w:rPr>
              <w:t xml:space="preserve">7. Движение ценных бумаг по счету депо </w:t>
            </w: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280" w:type="dxa"/>
            <w:gridSpan w:val="3"/>
            <w:vAlign w:val="center"/>
            <w:hideMark/>
          </w:tcPr>
          <w:p w:rsidR="00DE31E6" w:rsidRPr="00024CDA" w:rsidRDefault="00DE31E6" w:rsidP="00666E48">
            <w:pPr>
              <w:rPr>
                <w:sz w:val="16"/>
              </w:rPr>
            </w:pPr>
          </w:p>
        </w:tc>
        <w:tc>
          <w:tcPr>
            <w:tcW w:w="1417" w:type="dxa"/>
            <w:gridSpan w:val="14"/>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Before w:val="1"/>
          <w:gridAfter w:val="2"/>
          <w:wAfter w:w="21" w:type="dxa"/>
          <w:trHeight w:val="405"/>
        </w:trPr>
        <w:tc>
          <w:tcPr>
            <w:tcW w:w="3258" w:type="dxa"/>
            <w:gridSpan w:val="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Ценная бумага, рег. Номер</w:t>
            </w:r>
          </w:p>
        </w:tc>
        <w:tc>
          <w:tcPr>
            <w:tcW w:w="1397" w:type="dxa"/>
            <w:gridSpan w:val="7"/>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Входящий остаток</w:t>
            </w:r>
          </w:p>
        </w:tc>
        <w:tc>
          <w:tcPr>
            <w:tcW w:w="1296" w:type="dxa"/>
            <w:gridSpan w:val="6"/>
            <w:tcBorders>
              <w:top w:val="single" w:sz="6" w:space="0" w:color="000000"/>
              <w:left w:val="single" w:sz="6" w:space="0" w:color="000000"/>
              <w:bottom w:val="single" w:sz="6" w:space="0" w:color="000000"/>
            </w:tcBorders>
            <w:vAlign w:val="center"/>
            <w:hideMark/>
          </w:tcPr>
          <w:p w:rsidR="00DE31E6" w:rsidRPr="00024CDA" w:rsidRDefault="00DE31E6" w:rsidP="00666E48">
            <w:pPr>
              <w:jc w:val="center"/>
              <w:rPr>
                <w:b/>
                <w:sz w:val="16"/>
              </w:rPr>
            </w:pPr>
            <w:r w:rsidRPr="00024CDA">
              <w:rPr>
                <w:b/>
                <w:sz w:val="16"/>
              </w:rPr>
              <w:t>Зачисление, шт.</w:t>
            </w:r>
          </w:p>
        </w:tc>
        <w:tc>
          <w:tcPr>
            <w:tcW w:w="1649"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Списание, шт.</w:t>
            </w:r>
          </w:p>
        </w:tc>
        <w:tc>
          <w:tcPr>
            <w:tcW w:w="978" w:type="dxa"/>
            <w:gridSpan w:val="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Исходящий остаток, шт.</w:t>
            </w:r>
          </w:p>
        </w:tc>
        <w:tc>
          <w:tcPr>
            <w:tcW w:w="810" w:type="dxa"/>
            <w:gridSpan w:val="10"/>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Рыночная цена</w:t>
            </w:r>
          </w:p>
        </w:tc>
        <w:tc>
          <w:tcPr>
            <w:tcW w:w="607" w:type="dxa"/>
            <w:gridSpan w:val="4"/>
            <w:tcBorders>
              <w:top w:val="single" w:sz="6" w:space="0" w:color="000000"/>
              <w:left w:val="single" w:sz="6" w:space="0" w:color="000000"/>
              <w:bottom w:val="single" w:sz="6" w:space="0" w:color="000000"/>
            </w:tcBorders>
            <w:vAlign w:val="center"/>
            <w:hideMark/>
          </w:tcPr>
          <w:p w:rsidR="00DE31E6" w:rsidRPr="00024CDA" w:rsidRDefault="00DE31E6" w:rsidP="00666E48">
            <w:pPr>
              <w:jc w:val="center"/>
              <w:rPr>
                <w:b/>
                <w:sz w:val="16"/>
              </w:rPr>
            </w:pPr>
            <w:r w:rsidRPr="00024CDA">
              <w:rPr>
                <w:b/>
                <w:sz w:val="16"/>
              </w:rPr>
              <w:t>Отдано по сделкам РЕПО, шт.</w:t>
            </w:r>
          </w:p>
        </w:tc>
        <w:tc>
          <w:tcPr>
            <w:tcW w:w="1145" w:type="dxa"/>
            <w:gridSpan w:val="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Учетная стоимость</w:t>
            </w:r>
          </w:p>
        </w:tc>
        <w:tc>
          <w:tcPr>
            <w:tcW w:w="765" w:type="dxa"/>
            <w:gridSpan w:val="8"/>
            <w:tcBorders>
              <w:top w:val="single" w:sz="6" w:space="0" w:color="000000"/>
              <w:left w:val="single" w:sz="6" w:space="0" w:color="000000"/>
            </w:tcBorders>
            <w:vAlign w:val="center"/>
            <w:hideMark/>
          </w:tcPr>
          <w:p w:rsidR="00DE31E6" w:rsidRPr="00024CDA" w:rsidRDefault="00DE31E6" w:rsidP="00666E48">
            <w:pPr>
              <w:jc w:val="center"/>
              <w:rPr>
                <w:b/>
                <w:sz w:val="16"/>
              </w:rPr>
            </w:pPr>
            <w:r w:rsidRPr="00024CDA">
              <w:rPr>
                <w:b/>
                <w:sz w:val="16"/>
              </w:rPr>
              <w:t>Уплаченный НКД</w:t>
            </w:r>
          </w:p>
        </w:tc>
        <w:tc>
          <w:tcPr>
            <w:tcW w:w="1042" w:type="dxa"/>
            <w:gridSpan w:val="1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Рыночная стоимость</w:t>
            </w:r>
          </w:p>
        </w:tc>
        <w:tc>
          <w:tcPr>
            <w:tcW w:w="1139" w:type="dxa"/>
            <w:gridSpan w:val="11"/>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НКД на 1 шт.</w:t>
            </w:r>
          </w:p>
        </w:tc>
        <w:tc>
          <w:tcPr>
            <w:tcW w:w="1273" w:type="dxa"/>
            <w:gridSpan w:val="1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НКД</w:t>
            </w:r>
          </w:p>
        </w:tc>
        <w:tc>
          <w:tcPr>
            <w:tcW w:w="50" w:type="dxa"/>
            <w:gridSpan w:val="3"/>
            <w:vAlign w:val="center"/>
            <w:hideMark/>
          </w:tcPr>
          <w:p w:rsidR="00DE31E6" w:rsidRPr="00024CDA" w:rsidRDefault="00DE31E6" w:rsidP="00666E48">
            <w:pPr>
              <w:jc w:val="center"/>
              <w:rPr>
                <w:b/>
                <w:sz w:val="16"/>
              </w:rPr>
            </w:pPr>
          </w:p>
        </w:tc>
        <w:tc>
          <w:tcPr>
            <w:tcW w:w="397" w:type="dxa"/>
            <w:gridSpan w:val="6"/>
            <w:vAlign w:val="center"/>
            <w:hideMark/>
          </w:tcPr>
          <w:p w:rsidR="00DE31E6" w:rsidRPr="00024CDA" w:rsidRDefault="00DE31E6" w:rsidP="00666E48">
            <w:pPr>
              <w:jc w:val="center"/>
              <w:rPr>
                <w:sz w:val="16"/>
              </w:rPr>
            </w:pPr>
          </w:p>
        </w:tc>
      </w:tr>
      <w:tr w:rsidR="00DE31E6" w:rsidRPr="00024CDA" w:rsidTr="00666E48">
        <w:trPr>
          <w:gridBefore w:val="1"/>
          <w:gridAfter w:val="2"/>
          <w:wAfter w:w="21" w:type="dxa"/>
          <w:trHeight w:val="70"/>
        </w:trPr>
        <w:tc>
          <w:tcPr>
            <w:tcW w:w="3258"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rPr>
                <w:b/>
                <w:sz w:val="16"/>
              </w:rPr>
            </w:pPr>
          </w:p>
        </w:tc>
        <w:tc>
          <w:tcPr>
            <w:tcW w:w="1397" w:type="dxa"/>
            <w:gridSpan w:val="7"/>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296" w:type="dxa"/>
            <w:gridSpan w:val="6"/>
            <w:tcBorders>
              <w:top w:val="single" w:sz="6" w:space="0" w:color="000000"/>
              <w:left w:val="single" w:sz="6" w:space="0" w:color="000000"/>
              <w:bottom w:val="single" w:sz="6" w:space="0" w:color="000000"/>
            </w:tcBorders>
            <w:vAlign w:val="center"/>
          </w:tcPr>
          <w:p w:rsidR="00DE31E6" w:rsidRPr="00024CDA" w:rsidRDefault="00DE31E6" w:rsidP="00666E48">
            <w:pPr>
              <w:jc w:val="right"/>
              <w:rPr>
                <w:b/>
                <w:sz w:val="16"/>
              </w:rPr>
            </w:pPr>
          </w:p>
        </w:tc>
        <w:tc>
          <w:tcPr>
            <w:tcW w:w="1649" w:type="dxa"/>
            <w:gridSpan w:val="4"/>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978"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810"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607" w:type="dxa"/>
            <w:gridSpan w:val="4"/>
            <w:tcBorders>
              <w:top w:val="single" w:sz="6" w:space="0" w:color="000000"/>
              <w:left w:val="single" w:sz="6" w:space="0" w:color="000000"/>
              <w:bottom w:val="single" w:sz="6" w:space="0" w:color="000000"/>
            </w:tcBorders>
            <w:vAlign w:val="center"/>
          </w:tcPr>
          <w:p w:rsidR="00DE31E6" w:rsidRPr="00024CDA" w:rsidRDefault="00DE31E6" w:rsidP="00666E48">
            <w:pPr>
              <w:jc w:val="right"/>
              <w:rPr>
                <w:b/>
                <w:sz w:val="16"/>
              </w:rPr>
            </w:pPr>
          </w:p>
        </w:tc>
        <w:tc>
          <w:tcPr>
            <w:tcW w:w="1145" w:type="dxa"/>
            <w:gridSpan w:val="9"/>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765" w:type="dxa"/>
            <w:gridSpan w:val="8"/>
            <w:tcBorders>
              <w:top w:val="single" w:sz="6" w:space="0" w:color="000000"/>
              <w:left w:val="single" w:sz="6" w:space="0" w:color="000000"/>
            </w:tcBorders>
            <w:vAlign w:val="center"/>
          </w:tcPr>
          <w:p w:rsidR="00DE31E6" w:rsidRPr="00024CDA" w:rsidRDefault="00DE31E6" w:rsidP="00666E48">
            <w:pPr>
              <w:jc w:val="right"/>
              <w:rPr>
                <w:b/>
                <w:sz w:val="16"/>
              </w:rPr>
            </w:pPr>
          </w:p>
        </w:tc>
        <w:tc>
          <w:tcPr>
            <w:tcW w:w="1042" w:type="dxa"/>
            <w:gridSpan w:val="13"/>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139" w:type="dxa"/>
            <w:gridSpan w:val="11"/>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273" w:type="dxa"/>
            <w:gridSpan w:val="12"/>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50" w:type="dxa"/>
            <w:gridSpan w:val="3"/>
            <w:vAlign w:val="center"/>
          </w:tcPr>
          <w:p w:rsidR="00DE31E6" w:rsidRPr="00024CDA" w:rsidRDefault="00DE31E6" w:rsidP="00666E48">
            <w:pPr>
              <w:jc w:val="right"/>
              <w:rPr>
                <w:b/>
                <w:sz w:val="16"/>
              </w:rPr>
            </w:pPr>
          </w:p>
        </w:tc>
        <w:tc>
          <w:tcPr>
            <w:tcW w:w="397" w:type="dxa"/>
            <w:gridSpan w:val="6"/>
            <w:vAlign w:val="center"/>
          </w:tcPr>
          <w:p w:rsidR="00DE31E6" w:rsidRPr="00024CDA" w:rsidRDefault="00DE31E6" w:rsidP="00666E48">
            <w:pPr>
              <w:rPr>
                <w:sz w:val="16"/>
              </w:rPr>
            </w:pPr>
          </w:p>
        </w:tc>
      </w:tr>
      <w:tr w:rsidR="00DE31E6" w:rsidRPr="00024CDA" w:rsidTr="00666E48">
        <w:trPr>
          <w:gridBefore w:val="1"/>
          <w:trHeight w:val="225"/>
        </w:trPr>
        <w:tc>
          <w:tcPr>
            <w:tcW w:w="10016" w:type="dxa"/>
            <w:gridSpan w:val="50"/>
            <w:tcBorders>
              <w:top w:val="single" w:sz="6" w:space="0" w:color="000000"/>
              <w:left w:val="single" w:sz="6" w:space="0" w:color="000000"/>
              <w:bottom w:val="single" w:sz="6" w:space="0" w:color="000000"/>
            </w:tcBorders>
            <w:vAlign w:val="center"/>
            <w:hideMark/>
          </w:tcPr>
          <w:p w:rsidR="00DE31E6" w:rsidRPr="00024CDA" w:rsidRDefault="00DE31E6" w:rsidP="00666E48">
            <w:pPr>
              <w:rPr>
                <w:b/>
                <w:sz w:val="16"/>
              </w:rPr>
            </w:pPr>
            <w:r w:rsidRPr="00024CDA">
              <w:rPr>
                <w:b/>
                <w:sz w:val="16"/>
              </w:rPr>
              <w:t>ИТОГО:</w:t>
            </w:r>
          </w:p>
        </w:tc>
        <w:tc>
          <w:tcPr>
            <w:tcW w:w="1145" w:type="dxa"/>
            <w:gridSpan w:val="10"/>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744" w:type="dxa"/>
            <w:gridSpan w:val="6"/>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995" w:type="dxa"/>
            <w:gridSpan w:val="12"/>
            <w:tcBorders>
              <w:top w:val="single" w:sz="6" w:space="0" w:color="000000"/>
              <w:left w:val="single" w:sz="6" w:space="0" w:color="000000"/>
              <w:bottom w:val="single" w:sz="6" w:space="0" w:color="000000"/>
              <w:right w:val="single" w:sz="6" w:space="0" w:color="000000"/>
            </w:tcBorders>
            <w:vAlign w:val="center"/>
          </w:tcPr>
          <w:p w:rsidR="00DE31E6" w:rsidRPr="00024CDA" w:rsidRDefault="00DE31E6" w:rsidP="00666E48">
            <w:pPr>
              <w:jc w:val="right"/>
              <w:rPr>
                <w:b/>
                <w:sz w:val="16"/>
              </w:rPr>
            </w:pPr>
          </w:p>
        </w:tc>
        <w:tc>
          <w:tcPr>
            <w:tcW w:w="1204" w:type="dxa"/>
            <w:gridSpan w:val="1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right"/>
              <w:rPr>
                <w:b/>
                <w:sz w:val="16"/>
              </w:rPr>
            </w:pPr>
          </w:p>
        </w:tc>
        <w:tc>
          <w:tcPr>
            <w:tcW w:w="1273" w:type="dxa"/>
            <w:gridSpan w:val="1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right"/>
              <w:rPr>
                <w:b/>
                <w:sz w:val="16"/>
              </w:rPr>
            </w:pPr>
          </w:p>
        </w:tc>
        <w:tc>
          <w:tcPr>
            <w:tcW w:w="50" w:type="dxa"/>
            <w:gridSpan w:val="3"/>
            <w:vAlign w:val="center"/>
            <w:hideMark/>
          </w:tcPr>
          <w:p w:rsidR="00DE31E6" w:rsidRPr="00024CDA" w:rsidRDefault="00DE31E6" w:rsidP="00666E48">
            <w:pPr>
              <w:jc w:val="right"/>
              <w:rPr>
                <w:b/>
                <w:sz w:val="16"/>
              </w:rPr>
            </w:pPr>
          </w:p>
        </w:tc>
        <w:tc>
          <w:tcPr>
            <w:tcW w:w="400" w:type="dxa"/>
            <w:gridSpan w:val="6"/>
            <w:vAlign w:val="center"/>
            <w:hideMark/>
          </w:tcPr>
          <w:p w:rsidR="00DE31E6" w:rsidRPr="00024CDA" w:rsidRDefault="00DE31E6" w:rsidP="00666E48">
            <w:pPr>
              <w:rPr>
                <w:sz w:val="16"/>
              </w:rPr>
            </w:pPr>
          </w:p>
        </w:tc>
      </w:tr>
      <w:tr w:rsidR="00DE31E6" w:rsidRPr="00024CDA" w:rsidTr="00666E48">
        <w:trPr>
          <w:gridBefore w:val="1"/>
          <w:gridAfter w:val="3"/>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gridBefore w:val="1"/>
          <w:gridAfter w:val="3"/>
          <w:wAfter w:w="32" w:type="dxa"/>
          <w:trHeight w:val="225"/>
        </w:trPr>
        <w:tc>
          <w:tcPr>
            <w:tcW w:w="5384" w:type="dxa"/>
            <w:gridSpan w:val="18"/>
            <w:vAlign w:val="center"/>
            <w:hideMark/>
          </w:tcPr>
          <w:p w:rsidR="00DE31E6" w:rsidRPr="00024CDA" w:rsidRDefault="00DE31E6" w:rsidP="00666E48">
            <w:pPr>
              <w:rPr>
                <w:sz w:val="16"/>
              </w:rPr>
            </w:pPr>
            <w:r w:rsidRPr="00024CDA">
              <w:rPr>
                <w:i/>
                <w:sz w:val="16"/>
                <w:u w:val="single"/>
              </w:rPr>
              <w:t>8. Рыночная стоимость портфеля</w:t>
            </w: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Before w:val="1"/>
          <w:gridAfter w:val="3"/>
          <w:wAfter w:w="32" w:type="dxa"/>
          <w:trHeight w:val="420"/>
        </w:trPr>
        <w:tc>
          <w:tcPr>
            <w:tcW w:w="3258" w:type="dxa"/>
            <w:gridSpan w:val="9"/>
            <w:tcBorders>
              <w:top w:val="single" w:sz="6" w:space="0" w:color="000000"/>
              <w:left w:val="single" w:sz="6" w:space="0" w:color="000000"/>
              <w:right w:val="single" w:sz="4" w:space="0" w:color="auto"/>
            </w:tcBorders>
            <w:vAlign w:val="center"/>
            <w:hideMark/>
          </w:tcPr>
          <w:p w:rsidR="00DE31E6" w:rsidRPr="00024CDA" w:rsidRDefault="00DE31E6" w:rsidP="00666E48">
            <w:pPr>
              <w:jc w:val="center"/>
              <w:rPr>
                <w:sz w:val="16"/>
              </w:rPr>
            </w:pPr>
            <w:r w:rsidRPr="00024CDA">
              <w:rPr>
                <w:b/>
                <w:sz w:val="16"/>
              </w:rPr>
              <w:t>Оценочная стоимость </w:t>
            </w:r>
            <w:r w:rsidRPr="00024CDA">
              <w:rPr>
                <w:b/>
                <w:sz w:val="16"/>
              </w:rPr>
              <w:br/>
              <w:t>ценных бумаг</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666E48">
            <w:pPr>
              <w:rPr>
                <w:sz w:val="16"/>
              </w:rPr>
            </w:pPr>
          </w:p>
        </w:tc>
        <w:tc>
          <w:tcPr>
            <w:tcW w:w="729" w:type="dxa"/>
            <w:gridSpan w:val="2"/>
            <w:tcBorders>
              <w:left w:val="single" w:sz="4" w:space="0" w:color="auto"/>
            </w:tcBorders>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Before w:val="1"/>
          <w:gridAfter w:val="3"/>
          <w:wAfter w:w="32" w:type="dxa"/>
          <w:trHeight w:val="420"/>
        </w:trPr>
        <w:tc>
          <w:tcPr>
            <w:tcW w:w="3258" w:type="dxa"/>
            <w:gridSpan w:val="9"/>
            <w:tcBorders>
              <w:top w:val="single" w:sz="6" w:space="0" w:color="000000"/>
              <w:left w:val="single" w:sz="6" w:space="0" w:color="000000"/>
              <w:right w:val="single" w:sz="4" w:space="0" w:color="auto"/>
            </w:tcBorders>
            <w:vAlign w:val="center"/>
            <w:hideMark/>
          </w:tcPr>
          <w:p w:rsidR="00DE31E6" w:rsidRPr="00024CDA" w:rsidRDefault="00DE31E6" w:rsidP="00666E48">
            <w:pPr>
              <w:jc w:val="center"/>
              <w:rPr>
                <w:sz w:val="16"/>
              </w:rPr>
            </w:pPr>
            <w:r w:rsidRPr="00024CDA">
              <w:rPr>
                <w:b/>
                <w:sz w:val="16"/>
              </w:rPr>
              <w:t>Свободные денежные</w:t>
            </w:r>
            <w:r w:rsidRPr="00024CDA">
              <w:rPr>
                <w:b/>
                <w:sz w:val="16"/>
              </w:rPr>
              <w:br/>
              <w:t>средства (торговые счета)</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666E48">
            <w:pPr>
              <w:rPr>
                <w:sz w:val="16"/>
              </w:rPr>
            </w:pPr>
          </w:p>
        </w:tc>
        <w:tc>
          <w:tcPr>
            <w:tcW w:w="729" w:type="dxa"/>
            <w:gridSpan w:val="2"/>
            <w:tcBorders>
              <w:left w:val="single" w:sz="4" w:space="0" w:color="auto"/>
            </w:tcBorders>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Before w:val="1"/>
          <w:gridAfter w:val="3"/>
          <w:wAfter w:w="32" w:type="dxa"/>
          <w:trHeight w:val="420"/>
        </w:trPr>
        <w:tc>
          <w:tcPr>
            <w:tcW w:w="3258" w:type="dxa"/>
            <w:gridSpan w:val="9"/>
            <w:tcBorders>
              <w:top w:val="single" w:sz="6" w:space="0" w:color="000000"/>
              <w:left w:val="single" w:sz="6" w:space="0" w:color="000000"/>
              <w:right w:val="single" w:sz="4" w:space="0" w:color="auto"/>
            </w:tcBorders>
            <w:vAlign w:val="center"/>
            <w:hideMark/>
          </w:tcPr>
          <w:p w:rsidR="00DE31E6" w:rsidRPr="00024CDA" w:rsidRDefault="00DE31E6" w:rsidP="00666E48">
            <w:pPr>
              <w:jc w:val="center"/>
              <w:rPr>
                <w:sz w:val="16"/>
              </w:rPr>
            </w:pPr>
            <w:r w:rsidRPr="00024CDA">
              <w:rPr>
                <w:b/>
                <w:sz w:val="16"/>
              </w:rPr>
              <w:t>Прочие денежные</w:t>
            </w:r>
            <w:r w:rsidRPr="00024CDA">
              <w:rPr>
                <w:b/>
                <w:sz w:val="16"/>
              </w:rPr>
              <w:br/>
              <w:t>средства (неторговые счета)</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666E48">
            <w:pPr>
              <w:rPr>
                <w:sz w:val="16"/>
              </w:rPr>
            </w:pPr>
          </w:p>
        </w:tc>
        <w:tc>
          <w:tcPr>
            <w:tcW w:w="729" w:type="dxa"/>
            <w:gridSpan w:val="2"/>
            <w:tcBorders>
              <w:left w:val="single" w:sz="4" w:space="0" w:color="auto"/>
            </w:tcBorders>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Before w:val="1"/>
          <w:gridAfter w:val="3"/>
          <w:wAfter w:w="32" w:type="dxa"/>
          <w:trHeight w:val="330"/>
        </w:trPr>
        <w:tc>
          <w:tcPr>
            <w:tcW w:w="3258" w:type="dxa"/>
            <w:gridSpan w:val="9"/>
            <w:tcBorders>
              <w:top w:val="single" w:sz="6" w:space="0" w:color="000000"/>
              <w:left w:val="single" w:sz="6" w:space="0" w:color="000000"/>
              <w:bottom w:val="single" w:sz="6" w:space="0" w:color="000000"/>
              <w:right w:val="single" w:sz="4" w:space="0" w:color="auto"/>
            </w:tcBorders>
            <w:vAlign w:val="center"/>
            <w:hideMark/>
          </w:tcPr>
          <w:p w:rsidR="00DE31E6" w:rsidRPr="00024CDA" w:rsidRDefault="00DE31E6" w:rsidP="00666E48">
            <w:pPr>
              <w:jc w:val="center"/>
              <w:rPr>
                <w:b/>
                <w:sz w:val="16"/>
              </w:rPr>
            </w:pPr>
            <w:r w:rsidRPr="00024CDA">
              <w:rPr>
                <w:b/>
                <w:sz w:val="16"/>
              </w:rPr>
              <w:t>Итого</w:t>
            </w:r>
          </w:p>
        </w:tc>
        <w:tc>
          <w:tcPr>
            <w:tcW w:w="1397" w:type="dxa"/>
            <w:gridSpan w:val="7"/>
            <w:tcBorders>
              <w:top w:val="single" w:sz="4" w:space="0" w:color="auto"/>
              <w:left w:val="single" w:sz="4" w:space="0" w:color="auto"/>
              <w:bottom w:val="single" w:sz="4" w:space="0" w:color="auto"/>
              <w:right w:val="single" w:sz="4" w:space="0" w:color="auto"/>
            </w:tcBorders>
            <w:vAlign w:val="center"/>
            <w:hideMark/>
          </w:tcPr>
          <w:p w:rsidR="00DE31E6" w:rsidRPr="00024CDA" w:rsidRDefault="00DE31E6" w:rsidP="00666E48">
            <w:pPr>
              <w:rPr>
                <w:sz w:val="16"/>
              </w:rPr>
            </w:pPr>
          </w:p>
        </w:tc>
        <w:tc>
          <w:tcPr>
            <w:tcW w:w="729" w:type="dxa"/>
            <w:gridSpan w:val="2"/>
            <w:tcBorders>
              <w:left w:val="single" w:sz="4" w:space="0" w:color="auto"/>
            </w:tcBorders>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Before w:val="1"/>
          <w:trHeight w:val="225"/>
        </w:trPr>
        <w:tc>
          <w:tcPr>
            <w:tcW w:w="8319" w:type="dxa"/>
            <w:gridSpan w:val="33"/>
            <w:vAlign w:val="center"/>
            <w:hideMark/>
          </w:tcPr>
          <w:p w:rsidR="00DE31E6" w:rsidRDefault="00DE31E6" w:rsidP="00666E48">
            <w:pPr>
              <w:rPr>
                <w:sz w:val="16"/>
                <w:u w:val="single"/>
              </w:rPr>
            </w:pPr>
          </w:p>
          <w:p w:rsidR="00DE31E6" w:rsidRDefault="00DE31E6" w:rsidP="00666E48">
            <w:pPr>
              <w:rPr>
                <w:sz w:val="16"/>
                <w:u w:val="single"/>
              </w:rPr>
            </w:pPr>
          </w:p>
          <w:p w:rsidR="00DE31E6" w:rsidRPr="00024CDA" w:rsidRDefault="00DE31E6" w:rsidP="00666E48">
            <w:pPr>
              <w:rPr>
                <w:sz w:val="16"/>
                <w:u w:val="single"/>
              </w:rPr>
            </w:pPr>
            <w:r w:rsidRPr="00024CDA">
              <w:rPr>
                <w:sz w:val="16"/>
                <w:u w:val="single"/>
              </w:rPr>
              <w:t>9. </w:t>
            </w:r>
            <w:r w:rsidRPr="00024CDA">
              <w:rPr>
                <w:i/>
                <w:sz w:val="16"/>
                <w:u w:val="single"/>
              </w:rPr>
              <w:t>Информация об ожидаемых платежах по корпоративным действиям</w:t>
            </w:r>
            <w:r w:rsidRPr="00024CDA">
              <w:rPr>
                <w:sz w:val="16"/>
                <w:u w:val="single"/>
              </w:rPr>
              <w:t xml:space="preserve"> </w:t>
            </w: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2"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400" w:type="dxa"/>
            <w:gridSpan w:val="6"/>
            <w:vAlign w:val="center"/>
            <w:hideMark/>
          </w:tcPr>
          <w:p w:rsidR="00DE31E6" w:rsidRPr="00024CDA" w:rsidRDefault="00DE31E6" w:rsidP="00666E48">
            <w:pPr>
              <w:rPr>
                <w:sz w:val="16"/>
              </w:rPr>
            </w:pPr>
          </w:p>
        </w:tc>
      </w:tr>
      <w:tr w:rsidR="00DE31E6" w:rsidRPr="00024CDA" w:rsidTr="00666E48">
        <w:trPr>
          <w:gridBefore w:val="1"/>
          <w:gridAfter w:val="3"/>
          <w:wAfter w:w="32" w:type="dxa"/>
          <w:trHeight w:val="420"/>
        </w:trPr>
        <w:tc>
          <w:tcPr>
            <w:tcW w:w="1284"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Дата и время операции</w:t>
            </w:r>
          </w:p>
        </w:tc>
        <w:tc>
          <w:tcPr>
            <w:tcW w:w="1974" w:type="dxa"/>
            <w:gridSpan w:val="6"/>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Номер операции</w:t>
            </w:r>
          </w:p>
        </w:tc>
        <w:tc>
          <w:tcPr>
            <w:tcW w:w="2126" w:type="dxa"/>
            <w:gridSpan w:val="9"/>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Тип операции</w:t>
            </w:r>
          </w:p>
        </w:tc>
        <w:tc>
          <w:tcPr>
            <w:tcW w:w="1319" w:type="dxa"/>
            <w:gridSpan w:val="6"/>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Сумма (в рублях)</w:t>
            </w:r>
          </w:p>
        </w:tc>
        <w:tc>
          <w:tcPr>
            <w:tcW w:w="3292" w:type="dxa"/>
            <w:gridSpan w:val="2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Примечание</w:t>
            </w: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Before w:val="1"/>
          <w:gridAfter w:val="3"/>
          <w:wAfter w:w="32" w:type="dxa"/>
          <w:trHeight w:val="225"/>
        </w:trPr>
        <w:tc>
          <w:tcPr>
            <w:tcW w:w="5384" w:type="dxa"/>
            <w:gridSpan w:val="1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r w:rsidRPr="00024CDA">
              <w:rPr>
                <w:b/>
                <w:sz w:val="16"/>
              </w:rPr>
              <w:t>Итого:</w:t>
            </w:r>
          </w:p>
        </w:tc>
        <w:tc>
          <w:tcPr>
            <w:tcW w:w="1319" w:type="dxa"/>
            <w:gridSpan w:val="6"/>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rPr>
                <w:b/>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Before w:val="1"/>
          <w:gridAfter w:val="3"/>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gridBefore w:val="1"/>
          <w:trHeight w:val="225"/>
        </w:trPr>
        <w:tc>
          <w:tcPr>
            <w:tcW w:w="15377" w:type="dxa"/>
            <w:gridSpan w:val="104"/>
            <w:vAlign w:val="center"/>
            <w:hideMark/>
          </w:tcPr>
          <w:p w:rsidR="00DE31E6" w:rsidRPr="00024CDA" w:rsidRDefault="00DE31E6" w:rsidP="00666E48">
            <w:pPr>
              <w:rPr>
                <w:i/>
                <w:sz w:val="16"/>
                <w:u w:val="single"/>
              </w:rPr>
            </w:pPr>
            <w:r w:rsidRPr="00024CDA">
              <w:rPr>
                <w:i/>
                <w:sz w:val="16"/>
                <w:u w:val="single"/>
              </w:rPr>
              <w:t>10. Дополнительная информация</w:t>
            </w:r>
          </w:p>
          <w:p w:rsidR="00DE31E6" w:rsidRPr="00024CDA" w:rsidRDefault="00DE31E6" w:rsidP="00666E48">
            <w:pPr>
              <w:rPr>
                <w:sz w:val="16"/>
                <w:u w:val="single"/>
              </w:rPr>
            </w:pPr>
          </w:p>
          <w:p w:rsidR="00DE31E6" w:rsidRPr="00024CDA" w:rsidRDefault="00DE31E6" w:rsidP="00666E48">
            <w:pPr>
              <w:rPr>
                <w:sz w:val="16"/>
              </w:rPr>
            </w:pPr>
            <w:r w:rsidRPr="00024CDA">
              <w:rPr>
                <w:sz w:val="16"/>
              </w:rPr>
              <w:t>Информация об осуществление права голоса на общем собрании владельцев ценных бумаг с указанием выбранного им варианта голосования по каждому вопросу повестки дня</w:t>
            </w:r>
          </w:p>
        </w:tc>
        <w:tc>
          <w:tcPr>
            <w:tcW w:w="50" w:type="dxa"/>
            <w:gridSpan w:val="3"/>
            <w:vAlign w:val="center"/>
            <w:hideMark/>
          </w:tcPr>
          <w:p w:rsidR="00DE31E6" w:rsidRPr="00024CDA" w:rsidRDefault="00DE31E6" w:rsidP="00666E48">
            <w:pPr>
              <w:rPr>
                <w:sz w:val="16"/>
              </w:rPr>
            </w:pPr>
          </w:p>
        </w:tc>
        <w:tc>
          <w:tcPr>
            <w:tcW w:w="400" w:type="dxa"/>
            <w:gridSpan w:val="6"/>
            <w:vAlign w:val="center"/>
            <w:hideMark/>
          </w:tcPr>
          <w:p w:rsidR="00DE31E6" w:rsidRPr="00024CDA" w:rsidRDefault="00DE31E6" w:rsidP="00666E48">
            <w:pPr>
              <w:rPr>
                <w:sz w:val="16"/>
              </w:rPr>
            </w:pPr>
          </w:p>
        </w:tc>
      </w:tr>
      <w:tr w:rsidR="00DE31E6" w:rsidRPr="00024CDA" w:rsidTr="00666E48">
        <w:trPr>
          <w:gridBefore w:val="1"/>
          <w:trHeight w:val="225"/>
        </w:trPr>
        <w:tc>
          <w:tcPr>
            <w:tcW w:w="1826"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Эмитент</w:t>
            </w:r>
          </w:p>
        </w:tc>
        <w:tc>
          <w:tcPr>
            <w:tcW w:w="2086"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Номер государственной регистрации</w:t>
            </w:r>
          </w:p>
        </w:tc>
        <w:tc>
          <w:tcPr>
            <w:tcW w:w="3709" w:type="dxa"/>
            <w:gridSpan w:val="1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Вариант голосования</w:t>
            </w: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4"/>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2"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400" w:type="dxa"/>
            <w:gridSpan w:val="6"/>
            <w:vAlign w:val="center"/>
            <w:hideMark/>
          </w:tcPr>
          <w:p w:rsidR="00DE31E6" w:rsidRPr="00024CDA" w:rsidRDefault="00DE31E6" w:rsidP="00666E48">
            <w:pPr>
              <w:rPr>
                <w:sz w:val="16"/>
              </w:rPr>
            </w:pPr>
          </w:p>
        </w:tc>
      </w:tr>
      <w:tr w:rsidR="00DE31E6" w:rsidRPr="00024CDA" w:rsidTr="00666E48">
        <w:trPr>
          <w:gridBefore w:val="1"/>
          <w:gridAfter w:val="3"/>
          <w:wAfter w:w="32" w:type="dxa"/>
          <w:trHeight w:val="225"/>
        </w:trPr>
        <w:tc>
          <w:tcPr>
            <w:tcW w:w="1284" w:type="dxa"/>
            <w:gridSpan w:val="3"/>
            <w:vAlign w:val="center"/>
            <w:hideMark/>
          </w:tcPr>
          <w:p w:rsidR="00DE31E6" w:rsidRPr="00024CDA" w:rsidRDefault="00DE31E6" w:rsidP="00666E48">
            <w:pPr>
              <w:rPr>
                <w:sz w:val="16"/>
              </w:rPr>
            </w:pPr>
          </w:p>
        </w:tc>
        <w:tc>
          <w:tcPr>
            <w:tcW w:w="542" w:type="dxa"/>
            <w:gridSpan w:val="2"/>
            <w:vAlign w:val="center"/>
            <w:hideMark/>
          </w:tcPr>
          <w:p w:rsidR="00DE31E6" w:rsidRPr="00024CDA" w:rsidRDefault="00DE31E6" w:rsidP="00666E48">
            <w:pPr>
              <w:rPr>
                <w:sz w:val="16"/>
              </w:rPr>
            </w:pPr>
          </w:p>
        </w:tc>
        <w:tc>
          <w:tcPr>
            <w:tcW w:w="530" w:type="dxa"/>
            <w:gridSpan w:val="2"/>
            <w:vAlign w:val="center"/>
            <w:hideMark/>
          </w:tcPr>
          <w:p w:rsidR="00DE31E6" w:rsidRPr="00024CDA" w:rsidRDefault="00DE31E6" w:rsidP="00666E48">
            <w:pPr>
              <w:rPr>
                <w:sz w:val="16"/>
              </w:rPr>
            </w:pPr>
          </w:p>
        </w:tc>
        <w:tc>
          <w:tcPr>
            <w:tcW w:w="902" w:type="dxa"/>
            <w:gridSpan w:val="2"/>
            <w:vAlign w:val="center"/>
            <w:hideMark/>
          </w:tcPr>
          <w:p w:rsidR="00DE31E6" w:rsidRPr="00024CDA" w:rsidRDefault="00DE31E6" w:rsidP="00666E48">
            <w:pPr>
              <w:rPr>
                <w:sz w:val="16"/>
              </w:rPr>
            </w:pPr>
          </w:p>
        </w:tc>
        <w:tc>
          <w:tcPr>
            <w:tcW w:w="654" w:type="dxa"/>
            <w:gridSpan w:val="4"/>
            <w:vAlign w:val="center"/>
            <w:hideMark/>
          </w:tcPr>
          <w:p w:rsidR="00DE31E6" w:rsidRPr="00024CDA" w:rsidRDefault="00DE31E6" w:rsidP="00666E48">
            <w:pPr>
              <w:rPr>
                <w:sz w:val="16"/>
              </w:rPr>
            </w:pPr>
          </w:p>
        </w:tc>
        <w:tc>
          <w:tcPr>
            <w:tcW w:w="743" w:type="dxa"/>
            <w:gridSpan w:val="3"/>
            <w:vAlign w:val="center"/>
            <w:hideMark/>
          </w:tcPr>
          <w:p w:rsidR="00DE31E6" w:rsidRPr="00024CDA" w:rsidRDefault="00DE31E6" w:rsidP="00666E48">
            <w:pPr>
              <w:rPr>
                <w:sz w:val="16"/>
              </w:rPr>
            </w:pPr>
          </w:p>
        </w:tc>
        <w:tc>
          <w:tcPr>
            <w:tcW w:w="729" w:type="dxa"/>
            <w:gridSpan w:val="2"/>
            <w:vAlign w:val="center"/>
            <w:hideMark/>
          </w:tcPr>
          <w:p w:rsidR="00DE31E6" w:rsidRPr="00024CDA" w:rsidRDefault="00DE31E6" w:rsidP="00666E48">
            <w:pPr>
              <w:rPr>
                <w:sz w:val="16"/>
              </w:rPr>
            </w:pPr>
          </w:p>
        </w:tc>
        <w:tc>
          <w:tcPr>
            <w:tcW w:w="567" w:type="dxa"/>
            <w:gridSpan w:val="4"/>
            <w:vAlign w:val="center"/>
            <w:hideMark/>
          </w:tcPr>
          <w:p w:rsidR="00DE31E6" w:rsidRPr="00024CDA" w:rsidRDefault="00DE31E6" w:rsidP="00666E48">
            <w:pPr>
              <w:rPr>
                <w:sz w:val="16"/>
              </w:rPr>
            </w:pPr>
          </w:p>
        </w:tc>
        <w:tc>
          <w:tcPr>
            <w:tcW w:w="752" w:type="dxa"/>
            <w:gridSpan w:val="2"/>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gridSpan w:val="6"/>
            <w:vAlign w:val="center"/>
            <w:hideMark/>
          </w:tcPr>
          <w:p w:rsidR="00DE31E6" w:rsidRPr="00024CDA" w:rsidRDefault="00DE31E6" w:rsidP="00666E48">
            <w:pPr>
              <w:rPr>
                <w:sz w:val="16"/>
              </w:rPr>
            </w:pPr>
          </w:p>
        </w:tc>
        <w:tc>
          <w:tcPr>
            <w:tcW w:w="478" w:type="dxa"/>
            <w:gridSpan w:val="7"/>
            <w:vAlign w:val="center"/>
            <w:hideMark/>
          </w:tcPr>
          <w:p w:rsidR="00DE31E6" w:rsidRPr="00024CDA" w:rsidRDefault="00DE31E6" w:rsidP="00666E48">
            <w:pPr>
              <w:rPr>
                <w:sz w:val="16"/>
              </w:rPr>
            </w:pPr>
          </w:p>
        </w:tc>
        <w:tc>
          <w:tcPr>
            <w:tcW w:w="1219" w:type="dxa"/>
            <w:gridSpan w:val="10"/>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r w:rsidRPr="00024CDA">
              <w:rPr>
                <w:sz w:val="16"/>
              </w:rPr>
              <w:t> </w:t>
            </w:r>
          </w:p>
        </w:tc>
      </w:tr>
      <w:tr w:rsidR="00DE31E6" w:rsidRPr="00024CDA" w:rsidTr="00666E48">
        <w:trPr>
          <w:gridBefore w:val="1"/>
          <w:trHeight w:val="225"/>
        </w:trPr>
        <w:tc>
          <w:tcPr>
            <w:tcW w:w="15377" w:type="dxa"/>
            <w:gridSpan w:val="104"/>
            <w:vAlign w:val="center"/>
            <w:hideMark/>
          </w:tcPr>
          <w:p w:rsidR="00DE31E6" w:rsidRPr="00024CDA" w:rsidRDefault="00DE31E6" w:rsidP="00666E48">
            <w:pPr>
              <w:rPr>
                <w:sz w:val="16"/>
              </w:rPr>
            </w:pPr>
            <w:r w:rsidRPr="00024CDA">
              <w:rPr>
                <w:sz w:val="16"/>
              </w:rPr>
              <w:t>Сведения о депозитарии (депозитариях), регистраторе (регистраторах), осуществляющих учет прав на ценные бумаги клиента, находящиеся в доверительном управлении:</w:t>
            </w:r>
          </w:p>
        </w:tc>
        <w:tc>
          <w:tcPr>
            <w:tcW w:w="50" w:type="dxa"/>
            <w:gridSpan w:val="3"/>
            <w:vAlign w:val="center"/>
            <w:hideMark/>
          </w:tcPr>
          <w:p w:rsidR="00DE31E6" w:rsidRPr="00024CDA" w:rsidRDefault="00DE31E6" w:rsidP="00666E48">
            <w:pPr>
              <w:rPr>
                <w:sz w:val="16"/>
              </w:rPr>
            </w:pPr>
          </w:p>
        </w:tc>
        <w:tc>
          <w:tcPr>
            <w:tcW w:w="400" w:type="dxa"/>
            <w:gridSpan w:val="6"/>
            <w:vAlign w:val="center"/>
            <w:hideMark/>
          </w:tcPr>
          <w:p w:rsidR="00DE31E6" w:rsidRPr="00024CDA" w:rsidRDefault="00DE31E6" w:rsidP="00666E48">
            <w:pPr>
              <w:rPr>
                <w:sz w:val="16"/>
              </w:rPr>
            </w:pPr>
          </w:p>
        </w:tc>
      </w:tr>
      <w:tr w:rsidR="00DE31E6" w:rsidRPr="00024CDA" w:rsidTr="00666E48">
        <w:trPr>
          <w:gridBefore w:val="1"/>
          <w:gridAfter w:val="3"/>
          <w:wAfter w:w="32" w:type="dxa"/>
          <w:trHeight w:val="225"/>
        </w:trPr>
        <w:tc>
          <w:tcPr>
            <w:tcW w:w="1826"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w:t>
            </w:r>
          </w:p>
        </w:tc>
        <w:tc>
          <w:tcPr>
            <w:tcW w:w="2086" w:type="dxa"/>
            <w:gridSpan w:val="8"/>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 полное</w:t>
            </w:r>
          </w:p>
        </w:tc>
        <w:tc>
          <w:tcPr>
            <w:tcW w:w="1472" w:type="dxa"/>
            <w:gridSpan w:val="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ИНН</w:t>
            </w:r>
          </w:p>
        </w:tc>
        <w:tc>
          <w:tcPr>
            <w:tcW w:w="1319" w:type="dxa"/>
            <w:gridSpan w:val="6"/>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ОГРН</w:t>
            </w:r>
          </w:p>
        </w:tc>
        <w:tc>
          <w:tcPr>
            <w:tcW w:w="2073" w:type="dxa"/>
            <w:gridSpan w:val="15"/>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Адрес </w:t>
            </w:r>
            <w:r w:rsidRPr="00024CDA">
              <w:rPr>
                <w:b/>
                <w:color w:val="000000"/>
                <w:sz w:val="16"/>
                <w:lang w:eastAsia="en-US"/>
              </w:rPr>
              <w:t>места нахождения</w:t>
            </w:r>
          </w:p>
        </w:tc>
        <w:tc>
          <w:tcPr>
            <w:tcW w:w="1219" w:type="dxa"/>
            <w:gridSpan w:val="10"/>
            <w:vAlign w:val="center"/>
            <w:hideMark/>
          </w:tcPr>
          <w:p w:rsidR="00DE31E6" w:rsidRPr="00024CDA" w:rsidRDefault="00DE31E6" w:rsidP="00666E48">
            <w:pPr>
              <w:rPr>
                <w:sz w:val="16"/>
              </w:rPr>
            </w:pPr>
          </w:p>
        </w:tc>
        <w:tc>
          <w:tcPr>
            <w:tcW w:w="544" w:type="dxa"/>
            <w:gridSpan w:val="3"/>
            <w:vAlign w:val="center"/>
            <w:hideMark/>
          </w:tcPr>
          <w:p w:rsidR="00DE31E6" w:rsidRPr="00024CDA" w:rsidRDefault="00DE31E6" w:rsidP="00666E48">
            <w:pPr>
              <w:rPr>
                <w:sz w:val="16"/>
              </w:rPr>
            </w:pPr>
          </w:p>
        </w:tc>
        <w:tc>
          <w:tcPr>
            <w:tcW w:w="601" w:type="dxa"/>
            <w:gridSpan w:val="6"/>
            <w:vAlign w:val="center"/>
            <w:hideMark/>
          </w:tcPr>
          <w:p w:rsidR="00DE31E6" w:rsidRPr="00024CDA" w:rsidRDefault="00DE31E6" w:rsidP="00666E48">
            <w:pPr>
              <w:rPr>
                <w:sz w:val="16"/>
              </w:rPr>
            </w:pPr>
          </w:p>
        </w:tc>
        <w:tc>
          <w:tcPr>
            <w:tcW w:w="765" w:type="dxa"/>
            <w:gridSpan w:val="8"/>
            <w:vAlign w:val="center"/>
            <w:hideMark/>
          </w:tcPr>
          <w:p w:rsidR="00DE31E6" w:rsidRPr="00024CDA" w:rsidRDefault="00DE31E6" w:rsidP="00666E48">
            <w:pPr>
              <w:rPr>
                <w:sz w:val="16"/>
              </w:rPr>
            </w:pPr>
          </w:p>
        </w:tc>
        <w:tc>
          <w:tcPr>
            <w:tcW w:w="498" w:type="dxa"/>
            <w:gridSpan w:val="5"/>
            <w:vAlign w:val="center"/>
            <w:hideMark/>
          </w:tcPr>
          <w:p w:rsidR="00DE31E6" w:rsidRPr="00024CDA" w:rsidRDefault="00DE31E6" w:rsidP="00666E48">
            <w:pPr>
              <w:rPr>
                <w:sz w:val="16"/>
              </w:rPr>
            </w:pPr>
          </w:p>
        </w:tc>
        <w:tc>
          <w:tcPr>
            <w:tcW w:w="544" w:type="dxa"/>
            <w:gridSpan w:val="8"/>
            <w:vAlign w:val="center"/>
            <w:hideMark/>
          </w:tcPr>
          <w:p w:rsidR="00DE31E6" w:rsidRPr="00024CDA" w:rsidRDefault="00DE31E6" w:rsidP="00666E48">
            <w:pPr>
              <w:rPr>
                <w:sz w:val="16"/>
              </w:rPr>
            </w:pPr>
          </w:p>
        </w:tc>
        <w:tc>
          <w:tcPr>
            <w:tcW w:w="595" w:type="dxa"/>
            <w:gridSpan w:val="5"/>
            <w:vAlign w:val="center"/>
            <w:hideMark/>
          </w:tcPr>
          <w:p w:rsidR="00DE31E6" w:rsidRPr="00024CDA" w:rsidRDefault="00DE31E6" w:rsidP="00666E48">
            <w:pPr>
              <w:rPr>
                <w:sz w:val="16"/>
              </w:rPr>
            </w:pPr>
          </w:p>
        </w:tc>
        <w:tc>
          <w:tcPr>
            <w:tcW w:w="544" w:type="dxa"/>
            <w:gridSpan w:val="6"/>
            <w:vAlign w:val="center"/>
            <w:hideMark/>
          </w:tcPr>
          <w:p w:rsidR="00DE31E6" w:rsidRPr="00024CDA" w:rsidRDefault="00DE31E6" w:rsidP="00666E48">
            <w:pPr>
              <w:rPr>
                <w:sz w:val="16"/>
              </w:rPr>
            </w:pPr>
          </w:p>
        </w:tc>
        <w:tc>
          <w:tcPr>
            <w:tcW w:w="423" w:type="dxa"/>
            <w:gridSpan w:val="8"/>
            <w:vAlign w:val="center"/>
            <w:hideMark/>
          </w:tcPr>
          <w:p w:rsidR="00DE31E6" w:rsidRPr="00024CDA" w:rsidRDefault="00DE31E6" w:rsidP="00666E48">
            <w:pPr>
              <w:rPr>
                <w:sz w:val="16"/>
              </w:rPr>
            </w:pPr>
          </w:p>
        </w:tc>
        <w:tc>
          <w:tcPr>
            <w:tcW w:w="850" w:type="dxa"/>
            <w:gridSpan w:val="4"/>
            <w:vAlign w:val="center"/>
            <w:hideMark/>
          </w:tcPr>
          <w:p w:rsidR="00DE31E6" w:rsidRPr="00024CDA" w:rsidRDefault="00DE31E6" w:rsidP="00666E48">
            <w:pPr>
              <w:rPr>
                <w:sz w:val="16"/>
              </w:rPr>
            </w:pPr>
          </w:p>
        </w:tc>
        <w:tc>
          <w:tcPr>
            <w:tcW w:w="50" w:type="dxa"/>
            <w:gridSpan w:val="3"/>
            <w:vAlign w:val="center"/>
            <w:hideMark/>
          </w:tcPr>
          <w:p w:rsidR="00DE31E6" w:rsidRPr="00024CDA" w:rsidRDefault="00DE31E6" w:rsidP="00666E48">
            <w:pPr>
              <w:rPr>
                <w:sz w:val="16"/>
              </w:rPr>
            </w:pPr>
          </w:p>
        </w:tc>
        <w:tc>
          <w:tcPr>
            <w:tcW w:w="386" w:type="dxa"/>
            <w:gridSpan w:val="5"/>
            <w:vAlign w:val="center"/>
            <w:hideMark/>
          </w:tcPr>
          <w:p w:rsidR="00DE31E6" w:rsidRPr="00024CDA" w:rsidRDefault="00DE31E6" w:rsidP="00666E48">
            <w:pPr>
              <w:rPr>
                <w:sz w:val="16"/>
              </w:rPr>
            </w:pPr>
          </w:p>
        </w:tc>
      </w:tr>
      <w:tr w:rsidR="00DE31E6" w:rsidRPr="00024CDA" w:rsidTr="00666E48">
        <w:trPr>
          <w:gridBefore w:val="1"/>
          <w:gridAfter w:val="3"/>
          <w:wAfter w:w="32" w:type="dxa"/>
          <w:trHeight w:val="225"/>
        </w:trPr>
        <w:tc>
          <w:tcPr>
            <w:tcW w:w="1826" w:type="dxa"/>
            <w:gridSpan w:val="5"/>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86" w:type="dxa"/>
            <w:gridSpan w:val="8"/>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472" w:type="dxa"/>
            <w:gridSpan w:val="5"/>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319" w:type="dxa"/>
            <w:gridSpan w:val="6"/>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73" w:type="dxa"/>
            <w:gridSpan w:val="15"/>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219" w:type="dxa"/>
            <w:gridSpan w:val="10"/>
            <w:vAlign w:val="center"/>
          </w:tcPr>
          <w:p w:rsidR="00DE31E6" w:rsidRPr="00024CDA" w:rsidRDefault="00DE31E6" w:rsidP="00666E48">
            <w:pPr>
              <w:rPr>
                <w:sz w:val="16"/>
              </w:rPr>
            </w:pPr>
          </w:p>
        </w:tc>
        <w:tc>
          <w:tcPr>
            <w:tcW w:w="544" w:type="dxa"/>
            <w:gridSpan w:val="3"/>
            <w:vAlign w:val="center"/>
          </w:tcPr>
          <w:p w:rsidR="00DE31E6" w:rsidRPr="00024CDA" w:rsidRDefault="00DE31E6" w:rsidP="00666E48">
            <w:pPr>
              <w:rPr>
                <w:sz w:val="16"/>
              </w:rPr>
            </w:pPr>
          </w:p>
        </w:tc>
        <w:tc>
          <w:tcPr>
            <w:tcW w:w="601" w:type="dxa"/>
            <w:gridSpan w:val="6"/>
            <w:vAlign w:val="center"/>
          </w:tcPr>
          <w:p w:rsidR="00DE31E6" w:rsidRPr="00024CDA" w:rsidRDefault="00DE31E6" w:rsidP="00666E48">
            <w:pPr>
              <w:rPr>
                <w:sz w:val="16"/>
              </w:rPr>
            </w:pPr>
          </w:p>
        </w:tc>
        <w:tc>
          <w:tcPr>
            <w:tcW w:w="765" w:type="dxa"/>
            <w:gridSpan w:val="8"/>
            <w:vAlign w:val="center"/>
          </w:tcPr>
          <w:p w:rsidR="00DE31E6" w:rsidRPr="00024CDA" w:rsidRDefault="00DE31E6" w:rsidP="00666E48">
            <w:pPr>
              <w:rPr>
                <w:sz w:val="16"/>
              </w:rPr>
            </w:pPr>
          </w:p>
        </w:tc>
        <w:tc>
          <w:tcPr>
            <w:tcW w:w="498" w:type="dxa"/>
            <w:gridSpan w:val="5"/>
            <w:vAlign w:val="center"/>
          </w:tcPr>
          <w:p w:rsidR="00DE31E6" w:rsidRPr="00024CDA" w:rsidRDefault="00DE31E6" w:rsidP="00666E48">
            <w:pPr>
              <w:rPr>
                <w:sz w:val="16"/>
              </w:rPr>
            </w:pPr>
          </w:p>
        </w:tc>
        <w:tc>
          <w:tcPr>
            <w:tcW w:w="544" w:type="dxa"/>
            <w:gridSpan w:val="8"/>
            <w:vAlign w:val="center"/>
          </w:tcPr>
          <w:p w:rsidR="00DE31E6" w:rsidRPr="00024CDA" w:rsidRDefault="00DE31E6" w:rsidP="00666E48">
            <w:pPr>
              <w:rPr>
                <w:sz w:val="16"/>
              </w:rPr>
            </w:pPr>
          </w:p>
        </w:tc>
        <w:tc>
          <w:tcPr>
            <w:tcW w:w="595" w:type="dxa"/>
            <w:gridSpan w:val="5"/>
            <w:vAlign w:val="center"/>
          </w:tcPr>
          <w:p w:rsidR="00DE31E6" w:rsidRPr="00024CDA" w:rsidRDefault="00DE31E6" w:rsidP="00666E48">
            <w:pPr>
              <w:rPr>
                <w:sz w:val="16"/>
              </w:rPr>
            </w:pPr>
          </w:p>
        </w:tc>
        <w:tc>
          <w:tcPr>
            <w:tcW w:w="544" w:type="dxa"/>
            <w:gridSpan w:val="6"/>
            <w:vAlign w:val="center"/>
          </w:tcPr>
          <w:p w:rsidR="00DE31E6" w:rsidRPr="00024CDA" w:rsidRDefault="00DE31E6" w:rsidP="00666E48">
            <w:pPr>
              <w:rPr>
                <w:sz w:val="16"/>
              </w:rPr>
            </w:pPr>
          </w:p>
        </w:tc>
        <w:tc>
          <w:tcPr>
            <w:tcW w:w="423" w:type="dxa"/>
            <w:gridSpan w:val="8"/>
            <w:vAlign w:val="center"/>
          </w:tcPr>
          <w:p w:rsidR="00DE31E6" w:rsidRPr="00024CDA" w:rsidRDefault="00DE31E6" w:rsidP="00666E48">
            <w:pPr>
              <w:rPr>
                <w:sz w:val="16"/>
              </w:rPr>
            </w:pPr>
          </w:p>
        </w:tc>
        <w:tc>
          <w:tcPr>
            <w:tcW w:w="850" w:type="dxa"/>
            <w:gridSpan w:val="4"/>
            <w:vAlign w:val="center"/>
          </w:tcPr>
          <w:p w:rsidR="00DE31E6" w:rsidRPr="00024CDA" w:rsidRDefault="00DE31E6" w:rsidP="00666E48">
            <w:pPr>
              <w:rPr>
                <w:sz w:val="16"/>
              </w:rPr>
            </w:pPr>
          </w:p>
        </w:tc>
        <w:tc>
          <w:tcPr>
            <w:tcW w:w="50" w:type="dxa"/>
            <w:gridSpan w:val="3"/>
            <w:vAlign w:val="center"/>
          </w:tcPr>
          <w:p w:rsidR="00DE31E6" w:rsidRPr="00024CDA" w:rsidRDefault="00DE31E6" w:rsidP="00666E48">
            <w:pPr>
              <w:rPr>
                <w:sz w:val="16"/>
              </w:rPr>
            </w:pPr>
          </w:p>
        </w:tc>
        <w:tc>
          <w:tcPr>
            <w:tcW w:w="386" w:type="dxa"/>
            <w:gridSpan w:val="5"/>
            <w:vAlign w:val="center"/>
          </w:tcPr>
          <w:p w:rsidR="00DE31E6" w:rsidRPr="00024CDA" w:rsidRDefault="00DE31E6" w:rsidP="00666E48">
            <w:pPr>
              <w:rPr>
                <w:sz w:val="16"/>
              </w:rPr>
            </w:pPr>
          </w:p>
        </w:tc>
      </w:tr>
      <w:tr w:rsidR="00DE31E6" w:rsidRPr="00024CDA" w:rsidTr="00666E48">
        <w:trPr>
          <w:gridBefore w:val="1"/>
          <w:gridAfter w:val="3"/>
          <w:wAfter w:w="32" w:type="dxa"/>
          <w:trHeight w:val="225"/>
        </w:trPr>
        <w:tc>
          <w:tcPr>
            <w:tcW w:w="3912" w:type="dxa"/>
            <w:gridSpan w:val="13"/>
            <w:vAlign w:val="center"/>
          </w:tcPr>
          <w:p w:rsidR="00DE31E6" w:rsidRPr="00024CDA" w:rsidRDefault="00DE31E6" w:rsidP="00666E48">
            <w:pPr>
              <w:rPr>
                <w:sz w:val="16"/>
              </w:rPr>
            </w:pPr>
          </w:p>
        </w:tc>
        <w:tc>
          <w:tcPr>
            <w:tcW w:w="743" w:type="dxa"/>
            <w:gridSpan w:val="3"/>
            <w:vAlign w:val="center"/>
          </w:tcPr>
          <w:p w:rsidR="00DE31E6" w:rsidRPr="00024CDA" w:rsidRDefault="00DE31E6" w:rsidP="00666E48">
            <w:pPr>
              <w:rPr>
                <w:sz w:val="16"/>
              </w:rPr>
            </w:pPr>
          </w:p>
        </w:tc>
        <w:tc>
          <w:tcPr>
            <w:tcW w:w="729" w:type="dxa"/>
            <w:gridSpan w:val="2"/>
            <w:vAlign w:val="center"/>
          </w:tcPr>
          <w:p w:rsidR="00DE31E6" w:rsidRPr="00024CDA" w:rsidRDefault="00DE31E6" w:rsidP="00666E48">
            <w:pPr>
              <w:rPr>
                <w:sz w:val="16"/>
              </w:rPr>
            </w:pPr>
          </w:p>
        </w:tc>
        <w:tc>
          <w:tcPr>
            <w:tcW w:w="567" w:type="dxa"/>
            <w:gridSpan w:val="4"/>
            <w:vAlign w:val="center"/>
          </w:tcPr>
          <w:p w:rsidR="00DE31E6" w:rsidRPr="00024CDA" w:rsidRDefault="00DE31E6" w:rsidP="00666E48">
            <w:pPr>
              <w:rPr>
                <w:sz w:val="16"/>
              </w:rPr>
            </w:pPr>
          </w:p>
        </w:tc>
        <w:tc>
          <w:tcPr>
            <w:tcW w:w="752" w:type="dxa"/>
            <w:gridSpan w:val="2"/>
            <w:vAlign w:val="center"/>
          </w:tcPr>
          <w:p w:rsidR="00DE31E6" w:rsidRPr="00024CDA" w:rsidRDefault="00DE31E6" w:rsidP="00666E48">
            <w:pPr>
              <w:rPr>
                <w:sz w:val="16"/>
              </w:rPr>
            </w:pPr>
          </w:p>
        </w:tc>
        <w:tc>
          <w:tcPr>
            <w:tcW w:w="897" w:type="dxa"/>
            <w:gridSpan w:val="2"/>
            <w:vAlign w:val="center"/>
          </w:tcPr>
          <w:p w:rsidR="00DE31E6" w:rsidRPr="00024CDA" w:rsidRDefault="00DE31E6" w:rsidP="00666E48">
            <w:pPr>
              <w:rPr>
                <w:sz w:val="16"/>
              </w:rPr>
            </w:pPr>
          </w:p>
        </w:tc>
        <w:tc>
          <w:tcPr>
            <w:tcW w:w="698" w:type="dxa"/>
            <w:gridSpan w:val="6"/>
            <w:vAlign w:val="center"/>
          </w:tcPr>
          <w:p w:rsidR="00DE31E6" w:rsidRPr="00024CDA" w:rsidRDefault="00DE31E6" w:rsidP="00666E48">
            <w:pPr>
              <w:rPr>
                <w:sz w:val="16"/>
              </w:rPr>
            </w:pPr>
          </w:p>
        </w:tc>
        <w:tc>
          <w:tcPr>
            <w:tcW w:w="478" w:type="dxa"/>
            <w:gridSpan w:val="7"/>
            <w:vAlign w:val="center"/>
          </w:tcPr>
          <w:p w:rsidR="00DE31E6" w:rsidRPr="00024CDA" w:rsidRDefault="00DE31E6" w:rsidP="00666E48">
            <w:pPr>
              <w:rPr>
                <w:sz w:val="16"/>
              </w:rPr>
            </w:pPr>
          </w:p>
        </w:tc>
        <w:tc>
          <w:tcPr>
            <w:tcW w:w="1219" w:type="dxa"/>
            <w:gridSpan w:val="10"/>
            <w:vAlign w:val="center"/>
          </w:tcPr>
          <w:p w:rsidR="00DE31E6" w:rsidRPr="00024CDA" w:rsidRDefault="00DE31E6" w:rsidP="00666E48">
            <w:pPr>
              <w:rPr>
                <w:sz w:val="16"/>
              </w:rPr>
            </w:pPr>
          </w:p>
        </w:tc>
        <w:tc>
          <w:tcPr>
            <w:tcW w:w="544" w:type="dxa"/>
            <w:gridSpan w:val="3"/>
            <w:vAlign w:val="center"/>
          </w:tcPr>
          <w:p w:rsidR="00DE31E6" w:rsidRPr="00024CDA" w:rsidRDefault="00DE31E6" w:rsidP="00666E48">
            <w:pPr>
              <w:rPr>
                <w:sz w:val="16"/>
              </w:rPr>
            </w:pPr>
          </w:p>
        </w:tc>
        <w:tc>
          <w:tcPr>
            <w:tcW w:w="601" w:type="dxa"/>
            <w:gridSpan w:val="6"/>
            <w:vAlign w:val="center"/>
          </w:tcPr>
          <w:p w:rsidR="00DE31E6" w:rsidRPr="00024CDA" w:rsidRDefault="00DE31E6" w:rsidP="00666E48">
            <w:pPr>
              <w:rPr>
                <w:sz w:val="16"/>
              </w:rPr>
            </w:pPr>
          </w:p>
        </w:tc>
        <w:tc>
          <w:tcPr>
            <w:tcW w:w="765" w:type="dxa"/>
            <w:gridSpan w:val="8"/>
            <w:vAlign w:val="center"/>
          </w:tcPr>
          <w:p w:rsidR="00DE31E6" w:rsidRPr="00024CDA" w:rsidRDefault="00DE31E6" w:rsidP="00666E48">
            <w:pPr>
              <w:rPr>
                <w:sz w:val="16"/>
              </w:rPr>
            </w:pPr>
          </w:p>
        </w:tc>
        <w:tc>
          <w:tcPr>
            <w:tcW w:w="498" w:type="dxa"/>
            <w:gridSpan w:val="5"/>
            <w:vAlign w:val="center"/>
          </w:tcPr>
          <w:p w:rsidR="00DE31E6" w:rsidRPr="00024CDA" w:rsidRDefault="00DE31E6" w:rsidP="00666E48">
            <w:pPr>
              <w:rPr>
                <w:sz w:val="16"/>
              </w:rPr>
            </w:pPr>
          </w:p>
        </w:tc>
        <w:tc>
          <w:tcPr>
            <w:tcW w:w="544" w:type="dxa"/>
            <w:gridSpan w:val="8"/>
            <w:vAlign w:val="center"/>
          </w:tcPr>
          <w:p w:rsidR="00DE31E6" w:rsidRPr="00024CDA" w:rsidRDefault="00DE31E6" w:rsidP="00666E48">
            <w:pPr>
              <w:rPr>
                <w:sz w:val="16"/>
              </w:rPr>
            </w:pPr>
          </w:p>
        </w:tc>
        <w:tc>
          <w:tcPr>
            <w:tcW w:w="595" w:type="dxa"/>
            <w:gridSpan w:val="5"/>
            <w:vAlign w:val="center"/>
          </w:tcPr>
          <w:p w:rsidR="00DE31E6" w:rsidRPr="00024CDA" w:rsidRDefault="00DE31E6" w:rsidP="00666E48">
            <w:pPr>
              <w:rPr>
                <w:sz w:val="16"/>
              </w:rPr>
            </w:pPr>
          </w:p>
        </w:tc>
        <w:tc>
          <w:tcPr>
            <w:tcW w:w="544" w:type="dxa"/>
            <w:gridSpan w:val="6"/>
            <w:vAlign w:val="center"/>
          </w:tcPr>
          <w:p w:rsidR="00DE31E6" w:rsidRPr="00024CDA" w:rsidRDefault="00DE31E6" w:rsidP="00666E48">
            <w:pPr>
              <w:rPr>
                <w:sz w:val="16"/>
              </w:rPr>
            </w:pPr>
          </w:p>
        </w:tc>
        <w:tc>
          <w:tcPr>
            <w:tcW w:w="423" w:type="dxa"/>
            <w:gridSpan w:val="8"/>
            <w:vAlign w:val="center"/>
          </w:tcPr>
          <w:p w:rsidR="00DE31E6" w:rsidRPr="00024CDA" w:rsidRDefault="00DE31E6" w:rsidP="00666E48">
            <w:pPr>
              <w:rPr>
                <w:sz w:val="16"/>
              </w:rPr>
            </w:pPr>
          </w:p>
        </w:tc>
        <w:tc>
          <w:tcPr>
            <w:tcW w:w="850" w:type="dxa"/>
            <w:gridSpan w:val="4"/>
            <w:vAlign w:val="center"/>
          </w:tcPr>
          <w:p w:rsidR="00DE31E6" w:rsidRPr="00024CDA" w:rsidRDefault="00DE31E6" w:rsidP="00666E48">
            <w:pPr>
              <w:rPr>
                <w:sz w:val="16"/>
              </w:rPr>
            </w:pPr>
          </w:p>
        </w:tc>
        <w:tc>
          <w:tcPr>
            <w:tcW w:w="50" w:type="dxa"/>
            <w:gridSpan w:val="3"/>
            <w:vAlign w:val="center"/>
          </w:tcPr>
          <w:p w:rsidR="00DE31E6" w:rsidRPr="00024CDA" w:rsidRDefault="00DE31E6" w:rsidP="00666E48">
            <w:pPr>
              <w:rPr>
                <w:sz w:val="16"/>
              </w:rPr>
            </w:pPr>
          </w:p>
        </w:tc>
        <w:tc>
          <w:tcPr>
            <w:tcW w:w="386" w:type="dxa"/>
            <w:gridSpan w:val="5"/>
            <w:vAlign w:val="center"/>
          </w:tcPr>
          <w:p w:rsidR="00DE31E6" w:rsidRPr="00024CDA" w:rsidRDefault="00DE31E6" w:rsidP="00666E48">
            <w:pPr>
              <w:rPr>
                <w:sz w:val="16"/>
              </w:rPr>
            </w:pPr>
          </w:p>
        </w:tc>
      </w:tr>
    </w:tbl>
    <w:p w:rsidR="00DE31E6" w:rsidRPr="00024CDA" w:rsidRDefault="00DE31E6" w:rsidP="00DE31E6">
      <w:pPr>
        <w:rPr>
          <w:vanish/>
          <w:lang w:eastAsia="en-US"/>
        </w:rPr>
      </w:pPr>
    </w:p>
    <w:tbl>
      <w:tblPr>
        <w:tblW w:w="0" w:type="auto"/>
        <w:tblInd w:w="-284" w:type="dxa"/>
        <w:tblLayout w:type="fixed"/>
        <w:tblCellMar>
          <w:left w:w="0" w:type="dxa"/>
          <w:right w:w="0" w:type="dxa"/>
        </w:tblCellMar>
        <w:tblLook w:val="04A0" w:firstRow="1" w:lastRow="0" w:firstColumn="1" w:lastColumn="0" w:noHBand="0" w:noVBand="1"/>
      </w:tblPr>
      <w:tblGrid>
        <w:gridCol w:w="26"/>
        <w:gridCol w:w="1818"/>
        <w:gridCol w:w="1984"/>
        <w:gridCol w:w="2410"/>
        <w:gridCol w:w="2197"/>
        <w:gridCol w:w="2057"/>
        <w:gridCol w:w="1690"/>
        <w:gridCol w:w="852"/>
        <w:gridCol w:w="1044"/>
        <w:gridCol w:w="20"/>
        <w:gridCol w:w="1434"/>
        <w:gridCol w:w="20"/>
        <w:gridCol w:w="898"/>
        <w:gridCol w:w="20"/>
        <w:gridCol w:w="966"/>
        <w:gridCol w:w="20"/>
        <w:gridCol w:w="1033"/>
        <w:gridCol w:w="20"/>
        <w:gridCol w:w="904"/>
        <w:gridCol w:w="20"/>
        <w:gridCol w:w="1033"/>
        <w:gridCol w:w="20"/>
        <w:gridCol w:w="664"/>
        <w:gridCol w:w="20"/>
        <w:gridCol w:w="235"/>
        <w:gridCol w:w="20"/>
      </w:tblGrid>
      <w:tr w:rsidR="00DE31E6" w:rsidRPr="00024CDA" w:rsidTr="00666E48">
        <w:trPr>
          <w:trHeight w:val="225"/>
        </w:trPr>
        <w:tc>
          <w:tcPr>
            <w:tcW w:w="26" w:type="dxa"/>
            <w:shd w:val="clear" w:color="FFFFFF" w:fill="auto"/>
            <w:vAlign w:val="bottom"/>
          </w:tcPr>
          <w:p w:rsidR="00DE31E6" w:rsidRPr="00024CDA" w:rsidRDefault="00DE31E6" w:rsidP="00666E48">
            <w:pPr>
              <w:rPr>
                <w:sz w:val="14"/>
              </w:rPr>
            </w:pPr>
          </w:p>
        </w:tc>
        <w:tc>
          <w:tcPr>
            <w:tcW w:w="14072" w:type="dxa"/>
            <w:gridSpan w:val="9"/>
            <w:shd w:val="clear" w:color="FFFFFF" w:fill="auto"/>
            <w:vAlign w:val="bottom"/>
          </w:tcPr>
          <w:p w:rsidR="00DE31E6" w:rsidRPr="00024CDA" w:rsidRDefault="00DE31E6" w:rsidP="00666E48">
            <w:pPr>
              <w:rPr>
                <w:sz w:val="16"/>
              </w:rPr>
            </w:pPr>
            <w:r w:rsidRPr="00024CDA">
              <w:rPr>
                <w:sz w:val="16"/>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w:t>
            </w:r>
          </w:p>
          <w:p w:rsidR="00DE31E6" w:rsidRPr="00024CDA" w:rsidRDefault="00DE31E6" w:rsidP="00666E48">
            <w:pPr>
              <w:rPr>
                <w:sz w:val="14"/>
              </w:rPr>
            </w:pPr>
          </w:p>
        </w:tc>
        <w:tc>
          <w:tcPr>
            <w:tcW w:w="1454" w:type="dxa"/>
            <w:gridSpan w:val="2"/>
            <w:shd w:val="clear" w:color="FFFFFF" w:fill="auto"/>
            <w:vAlign w:val="bottom"/>
          </w:tcPr>
          <w:p w:rsidR="00DE31E6" w:rsidRPr="00024CDA" w:rsidRDefault="00DE31E6" w:rsidP="00666E48">
            <w:pPr>
              <w:rPr>
                <w:sz w:val="14"/>
              </w:rPr>
            </w:pPr>
          </w:p>
        </w:tc>
        <w:tc>
          <w:tcPr>
            <w:tcW w:w="918" w:type="dxa"/>
            <w:gridSpan w:val="2"/>
            <w:shd w:val="clear" w:color="FFFFFF" w:fill="auto"/>
            <w:vAlign w:val="bottom"/>
          </w:tcPr>
          <w:p w:rsidR="00DE31E6" w:rsidRPr="00024CDA" w:rsidRDefault="00DE31E6" w:rsidP="00666E48">
            <w:pPr>
              <w:rPr>
                <w:sz w:val="14"/>
              </w:rPr>
            </w:pPr>
          </w:p>
        </w:tc>
        <w:tc>
          <w:tcPr>
            <w:tcW w:w="986"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924"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684" w:type="dxa"/>
            <w:gridSpan w:val="2"/>
            <w:shd w:val="clear" w:color="FFFFFF" w:fill="auto"/>
            <w:vAlign w:val="bottom"/>
          </w:tcPr>
          <w:p w:rsidR="00DE31E6" w:rsidRPr="00024CDA" w:rsidRDefault="00DE31E6" w:rsidP="00666E48">
            <w:pPr>
              <w:rPr>
                <w:sz w:val="14"/>
              </w:rPr>
            </w:pPr>
          </w:p>
        </w:tc>
        <w:tc>
          <w:tcPr>
            <w:tcW w:w="255" w:type="dxa"/>
            <w:gridSpan w:val="2"/>
            <w:shd w:val="clear" w:color="FFFFFF" w:fill="auto"/>
            <w:vAlign w:val="bottom"/>
          </w:tcPr>
          <w:p w:rsidR="00DE31E6" w:rsidRPr="00024CDA" w:rsidRDefault="00DE31E6" w:rsidP="00666E48">
            <w:pPr>
              <w:rPr>
                <w:sz w:val="14"/>
              </w:rPr>
            </w:pPr>
          </w:p>
        </w:tc>
      </w:tr>
      <w:tr w:rsidR="00DE31E6" w:rsidRPr="00024CDA" w:rsidTr="00666E48">
        <w:trPr>
          <w:gridAfter w:val="1"/>
          <w:wAfter w:w="20" w:type="dxa"/>
          <w:trHeight w:val="225"/>
        </w:trPr>
        <w:tc>
          <w:tcPr>
            <w:tcW w:w="26" w:type="dxa"/>
            <w:shd w:val="clear" w:color="FFFFFF" w:fill="auto"/>
            <w:vAlign w:val="bottom"/>
          </w:tcPr>
          <w:p w:rsidR="00DE31E6" w:rsidRPr="00024CDA" w:rsidRDefault="00DE31E6" w:rsidP="00666E48">
            <w:pPr>
              <w:jc w:val="center"/>
              <w:rPr>
                <w:sz w:val="14"/>
              </w:rPr>
            </w:pPr>
          </w:p>
        </w:tc>
        <w:tc>
          <w:tcPr>
            <w:tcW w:w="1818"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666E48">
            <w:pPr>
              <w:jc w:val="center"/>
              <w:rPr>
                <w:b/>
                <w:sz w:val="16"/>
              </w:rPr>
            </w:pPr>
            <w:r w:rsidRPr="00024CDA">
              <w:rPr>
                <w:b/>
                <w:sz w:val="16"/>
              </w:rPr>
              <w:t>Наименование</w:t>
            </w:r>
          </w:p>
        </w:tc>
        <w:tc>
          <w:tcPr>
            <w:tcW w:w="1984"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666E48">
            <w:pPr>
              <w:jc w:val="center"/>
              <w:rPr>
                <w:b/>
                <w:sz w:val="16"/>
              </w:rPr>
            </w:pPr>
            <w:r w:rsidRPr="00024CDA">
              <w:rPr>
                <w:b/>
                <w:sz w:val="16"/>
              </w:rPr>
              <w:t xml:space="preserve">Наименование полное </w:t>
            </w:r>
          </w:p>
        </w:tc>
        <w:tc>
          <w:tcPr>
            <w:tcW w:w="2410"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666E48">
            <w:pPr>
              <w:jc w:val="center"/>
              <w:rPr>
                <w:b/>
                <w:sz w:val="16"/>
              </w:rPr>
            </w:pPr>
            <w:r w:rsidRPr="00024CDA">
              <w:rPr>
                <w:b/>
                <w:sz w:val="16"/>
              </w:rPr>
              <w:t>Наименование полное на иностранном языке</w:t>
            </w:r>
          </w:p>
        </w:tc>
        <w:tc>
          <w:tcPr>
            <w:tcW w:w="2197"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666E48">
            <w:pPr>
              <w:jc w:val="center"/>
              <w:rPr>
                <w:b/>
                <w:sz w:val="16"/>
              </w:rPr>
            </w:pPr>
            <w:r w:rsidRPr="00024CDA">
              <w:rPr>
                <w:b/>
                <w:sz w:val="16"/>
              </w:rPr>
              <w:t>Международный код идентификации</w:t>
            </w:r>
          </w:p>
          <w:p w:rsidR="00DE31E6" w:rsidRPr="00024CDA" w:rsidRDefault="00DE31E6" w:rsidP="00666E48">
            <w:pPr>
              <w:jc w:val="center"/>
              <w:rPr>
                <w:b/>
                <w:sz w:val="16"/>
              </w:rPr>
            </w:pPr>
            <w:r w:rsidRPr="00024CDA">
              <w:rPr>
                <w:b/>
                <w:sz w:val="16"/>
              </w:rPr>
              <w:t>(при наличии)</w:t>
            </w:r>
          </w:p>
        </w:tc>
        <w:tc>
          <w:tcPr>
            <w:tcW w:w="2057" w:type="dxa"/>
            <w:tcBorders>
              <w:top w:val="single" w:sz="5" w:space="0" w:color="auto"/>
              <w:left w:val="single" w:sz="5" w:space="0" w:color="auto"/>
              <w:bottom w:val="single" w:sz="5" w:space="0" w:color="auto"/>
              <w:right w:val="single" w:sz="5" w:space="0" w:color="auto"/>
            </w:tcBorders>
            <w:shd w:val="clear" w:color="FFFFFF" w:fill="auto"/>
            <w:vAlign w:val="bottom"/>
          </w:tcPr>
          <w:p w:rsidR="00DE31E6" w:rsidRPr="00024CDA" w:rsidRDefault="00DE31E6" w:rsidP="00666E48">
            <w:pPr>
              <w:jc w:val="center"/>
              <w:rPr>
                <w:b/>
                <w:color w:val="000000"/>
                <w:sz w:val="16"/>
                <w:lang w:eastAsia="en-US"/>
              </w:rPr>
            </w:pPr>
            <w:r w:rsidRPr="00024CDA">
              <w:rPr>
                <w:b/>
                <w:color w:val="000000"/>
                <w:sz w:val="16"/>
              </w:rPr>
              <w:t xml:space="preserve">Адрес </w:t>
            </w:r>
            <w:r w:rsidRPr="00024CDA">
              <w:rPr>
                <w:b/>
                <w:color w:val="000000"/>
                <w:sz w:val="16"/>
                <w:lang w:eastAsia="en-US"/>
              </w:rPr>
              <w:t>места нахождения</w:t>
            </w:r>
          </w:p>
          <w:p w:rsidR="00DE31E6" w:rsidRPr="00024CDA" w:rsidRDefault="00DE31E6" w:rsidP="00666E48">
            <w:pPr>
              <w:jc w:val="center"/>
              <w:rPr>
                <w:b/>
                <w:color w:val="FF0000"/>
                <w:sz w:val="16"/>
              </w:rPr>
            </w:pPr>
          </w:p>
        </w:tc>
        <w:tc>
          <w:tcPr>
            <w:tcW w:w="1690" w:type="dxa"/>
            <w:shd w:val="clear" w:color="FFFFFF" w:fill="auto"/>
            <w:vAlign w:val="bottom"/>
          </w:tcPr>
          <w:p w:rsidR="00DE31E6" w:rsidRPr="00024CDA" w:rsidRDefault="00DE31E6" w:rsidP="00666E48">
            <w:pPr>
              <w:rPr>
                <w:sz w:val="14"/>
              </w:rPr>
            </w:pPr>
          </w:p>
        </w:tc>
        <w:tc>
          <w:tcPr>
            <w:tcW w:w="852" w:type="dxa"/>
            <w:shd w:val="clear" w:color="FFFFFF" w:fill="auto"/>
            <w:vAlign w:val="bottom"/>
          </w:tcPr>
          <w:p w:rsidR="00DE31E6" w:rsidRPr="00024CDA" w:rsidRDefault="00DE31E6" w:rsidP="00666E48">
            <w:pPr>
              <w:rPr>
                <w:sz w:val="14"/>
              </w:rPr>
            </w:pPr>
          </w:p>
        </w:tc>
        <w:tc>
          <w:tcPr>
            <w:tcW w:w="1044" w:type="dxa"/>
            <w:shd w:val="clear" w:color="FFFFFF" w:fill="auto"/>
            <w:vAlign w:val="bottom"/>
          </w:tcPr>
          <w:p w:rsidR="00DE31E6" w:rsidRPr="00024CDA" w:rsidRDefault="00DE31E6" w:rsidP="00666E48">
            <w:pPr>
              <w:rPr>
                <w:sz w:val="14"/>
              </w:rPr>
            </w:pPr>
          </w:p>
        </w:tc>
        <w:tc>
          <w:tcPr>
            <w:tcW w:w="1454" w:type="dxa"/>
            <w:gridSpan w:val="2"/>
            <w:shd w:val="clear" w:color="FFFFFF" w:fill="auto"/>
            <w:vAlign w:val="bottom"/>
          </w:tcPr>
          <w:p w:rsidR="00DE31E6" w:rsidRPr="00024CDA" w:rsidRDefault="00DE31E6" w:rsidP="00666E48">
            <w:pPr>
              <w:rPr>
                <w:sz w:val="14"/>
              </w:rPr>
            </w:pPr>
          </w:p>
        </w:tc>
        <w:tc>
          <w:tcPr>
            <w:tcW w:w="918" w:type="dxa"/>
            <w:gridSpan w:val="2"/>
            <w:shd w:val="clear" w:color="FFFFFF" w:fill="auto"/>
            <w:vAlign w:val="bottom"/>
          </w:tcPr>
          <w:p w:rsidR="00DE31E6" w:rsidRPr="00024CDA" w:rsidRDefault="00DE31E6" w:rsidP="00666E48">
            <w:pPr>
              <w:rPr>
                <w:sz w:val="14"/>
              </w:rPr>
            </w:pPr>
          </w:p>
        </w:tc>
        <w:tc>
          <w:tcPr>
            <w:tcW w:w="986"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924"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684" w:type="dxa"/>
            <w:gridSpan w:val="2"/>
            <w:shd w:val="clear" w:color="FFFFFF" w:fill="auto"/>
            <w:vAlign w:val="bottom"/>
          </w:tcPr>
          <w:p w:rsidR="00DE31E6" w:rsidRPr="00024CDA" w:rsidRDefault="00DE31E6" w:rsidP="00666E48">
            <w:pPr>
              <w:rPr>
                <w:sz w:val="14"/>
              </w:rPr>
            </w:pPr>
          </w:p>
        </w:tc>
        <w:tc>
          <w:tcPr>
            <w:tcW w:w="255" w:type="dxa"/>
            <w:gridSpan w:val="2"/>
            <w:shd w:val="clear" w:color="FFFFFF" w:fill="auto"/>
            <w:vAlign w:val="bottom"/>
          </w:tcPr>
          <w:p w:rsidR="00DE31E6" w:rsidRPr="00024CDA" w:rsidRDefault="00DE31E6" w:rsidP="00666E48">
            <w:pPr>
              <w:rPr>
                <w:sz w:val="14"/>
              </w:rPr>
            </w:pPr>
          </w:p>
        </w:tc>
      </w:tr>
      <w:tr w:rsidR="00DE31E6" w:rsidRPr="00024CDA" w:rsidTr="00666E48">
        <w:trPr>
          <w:gridAfter w:val="1"/>
          <w:wAfter w:w="20" w:type="dxa"/>
          <w:trHeight w:val="283"/>
        </w:trPr>
        <w:tc>
          <w:tcPr>
            <w:tcW w:w="26" w:type="dxa"/>
            <w:shd w:val="clear" w:color="FFFFFF" w:fill="auto"/>
            <w:vAlign w:val="bottom"/>
          </w:tcPr>
          <w:p w:rsidR="00DE31E6" w:rsidRPr="00024CDA" w:rsidRDefault="00DE31E6" w:rsidP="00666E48">
            <w:pPr>
              <w:rPr>
                <w:sz w:val="14"/>
              </w:rPr>
            </w:pPr>
          </w:p>
        </w:tc>
        <w:tc>
          <w:tcPr>
            <w:tcW w:w="1818"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666E48">
            <w:pPr>
              <w:rPr>
                <w:sz w:val="14"/>
              </w:rPr>
            </w:pPr>
          </w:p>
        </w:tc>
        <w:tc>
          <w:tcPr>
            <w:tcW w:w="1984"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666E48">
            <w:pPr>
              <w:rPr>
                <w:sz w:val="14"/>
              </w:rPr>
            </w:pPr>
          </w:p>
        </w:tc>
        <w:tc>
          <w:tcPr>
            <w:tcW w:w="2410"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666E48">
            <w:pPr>
              <w:rPr>
                <w:sz w:val="14"/>
              </w:rPr>
            </w:pPr>
          </w:p>
        </w:tc>
        <w:tc>
          <w:tcPr>
            <w:tcW w:w="2197"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666E48">
            <w:pPr>
              <w:rPr>
                <w:sz w:val="14"/>
              </w:rPr>
            </w:pPr>
          </w:p>
        </w:tc>
        <w:tc>
          <w:tcPr>
            <w:tcW w:w="2057" w:type="dxa"/>
            <w:tcBorders>
              <w:top w:val="single" w:sz="5" w:space="0" w:color="auto"/>
              <w:left w:val="single" w:sz="5" w:space="0" w:color="auto"/>
              <w:bottom w:val="single" w:sz="5" w:space="0" w:color="auto"/>
              <w:right w:val="single" w:sz="5" w:space="0" w:color="auto"/>
            </w:tcBorders>
            <w:shd w:val="clear" w:color="FFFFFF" w:fill="auto"/>
          </w:tcPr>
          <w:p w:rsidR="00DE31E6" w:rsidRPr="00024CDA" w:rsidRDefault="00DE31E6" w:rsidP="00666E48">
            <w:pPr>
              <w:rPr>
                <w:sz w:val="14"/>
              </w:rPr>
            </w:pPr>
          </w:p>
        </w:tc>
        <w:tc>
          <w:tcPr>
            <w:tcW w:w="1690" w:type="dxa"/>
            <w:shd w:val="clear" w:color="FFFFFF" w:fill="auto"/>
            <w:vAlign w:val="bottom"/>
          </w:tcPr>
          <w:p w:rsidR="00DE31E6" w:rsidRPr="00024CDA" w:rsidRDefault="00DE31E6" w:rsidP="00666E48">
            <w:pPr>
              <w:rPr>
                <w:sz w:val="14"/>
              </w:rPr>
            </w:pPr>
          </w:p>
        </w:tc>
        <w:tc>
          <w:tcPr>
            <w:tcW w:w="852" w:type="dxa"/>
            <w:shd w:val="clear" w:color="FFFFFF" w:fill="auto"/>
            <w:vAlign w:val="bottom"/>
          </w:tcPr>
          <w:p w:rsidR="00DE31E6" w:rsidRPr="00024CDA" w:rsidRDefault="00DE31E6" w:rsidP="00666E48">
            <w:pPr>
              <w:rPr>
                <w:sz w:val="14"/>
              </w:rPr>
            </w:pPr>
          </w:p>
        </w:tc>
        <w:tc>
          <w:tcPr>
            <w:tcW w:w="1044" w:type="dxa"/>
            <w:shd w:val="clear" w:color="FFFFFF" w:fill="auto"/>
            <w:vAlign w:val="bottom"/>
          </w:tcPr>
          <w:p w:rsidR="00DE31E6" w:rsidRPr="00024CDA" w:rsidRDefault="00DE31E6" w:rsidP="00666E48">
            <w:pPr>
              <w:rPr>
                <w:sz w:val="14"/>
              </w:rPr>
            </w:pPr>
          </w:p>
        </w:tc>
        <w:tc>
          <w:tcPr>
            <w:tcW w:w="1454" w:type="dxa"/>
            <w:gridSpan w:val="2"/>
            <w:shd w:val="clear" w:color="FFFFFF" w:fill="auto"/>
            <w:vAlign w:val="bottom"/>
          </w:tcPr>
          <w:p w:rsidR="00DE31E6" w:rsidRPr="00024CDA" w:rsidRDefault="00DE31E6" w:rsidP="00666E48">
            <w:pPr>
              <w:rPr>
                <w:sz w:val="14"/>
              </w:rPr>
            </w:pPr>
          </w:p>
        </w:tc>
        <w:tc>
          <w:tcPr>
            <w:tcW w:w="918" w:type="dxa"/>
            <w:gridSpan w:val="2"/>
            <w:shd w:val="clear" w:color="FFFFFF" w:fill="auto"/>
            <w:vAlign w:val="bottom"/>
          </w:tcPr>
          <w:p w:rsidR="00DE31E6" w:rsidRPr="00024CDA" w:rsidRDefault="00DE31E6" w:rsidP="00666E48">
            <w:pPr>
              <w:rPr>
                <w:sz w:val="14"/>
              </w:rPr>
            </w:pPr>
          </w:p>
        </w:tc>
        <w:tc>
          <w:tcPr>
            <w:tcW w:w="986"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924" w:type="dxa"/>
            <w:gridSpan w:val="2"/>
            <w:shd w:val="clear" w:color="FFFFFF" w:fill="auto"/>
            <w:vAlign w:val="bottom"/>
          </w:tcPr>
          <w:p w:rsidR="00DE31E6" w:rsidRPr="00024CDA" w:rsidRDefault="00DE31E6" w:rsidP="00666E48">
            <w:pPr>
              <w:rPr>
                <w:sz w:val="14"/>
              </w:rPr>
            </w:pPr>
          </w:p>
        </w:tc>
        <w:tc>
          <w:tcPr>
            <w:tcW w:w="1053" w:type="dxa"/>
            <w:gridSpan w:val="2"/>
            <w:shd w:val="clear" w:color="FFFFFF" w:fill="auto"/>
            <w:vAlign w:val="bottom"/>
          </w:tcPr>
          <w:p w:rsidR="00DE31E6" w:rsidRPr="00024CDA" w:rsidRDefault="00DE31E6" w:rsidP="00666E48">
            <w:pPr>
              <w:rPr>
                <w:sz w:val="14"/>
              </w:rPr>
            </w:pPr>
          </w:p>
        </w:tc>
        <w:tc>
          <w:tcPr>
            <w:tcW w:w="684" w:type="dxa"/>
            <w:gridSpan w:val="2"/>
            <w:shd w:val="clear" w:color="FFFFFF" w:fill="auto"/>
            <w:vAlign w:val="bottom"/>
          </w:tcPr>
          <w:p w:rsidR="00DE31E6" w:rsidRPr="00024CDA" w:rsidRDefault="00DE31E6" w:rsidP="00666E48">
            <w:pPr>
              <w:rPr>
                <w:sz w:val="14"/>
              </w:rPr>
            </w:pPr>
          </w:p>
        </w:tc>
        <w:tc>
          <w:tcPr>
            <w:tcW w:w="255" w:type="dxa"/>
            <w:gridSpan w:val="2"/>
            <w:shd w:val="clear" w:color="FFFFFF" w:fill="auto"/>
            <w:vAlign w:val="bottom"/>
          </w:tcPr>
          <w:p w:rsidR="00DE31E6" w:rsidRPr="00024CDA" w:rsidRDefault="00DE31E6" w:rsidP="00666E48">
            <w:pPr>
              <w:rPr>
                <w:sz w:val="14"/>
              </w:rPr>
            </w:pPr>
          </w:p>
        </w:tc>
      </w:tr>
    </w:tbl>
    <w:p w:rsidR="00DE31E6" w:rsidRPr="00024CDA" w:rsidRDefault="00DE31E6" w:rsidP="00DE31E6">
      <w:pPr>
        <w:rPr>
          <w:vanish/>
          <w:lang w:eastAsia="en-US"/>
        </w:rPr>
      </w:pPr>
    </w:p>
    <w:tbl>
      <w:tblPr>
        <w:tblW w:w="0" w:type="auto"/>
        <w:tblInd w:w="-269" w:type="dxa"/>
        <w:tblLayout w:type="fixed"/>
        <w:tblCellMar>
          <w:left w:w="15" w:type="dxa"/>
          <w:right w:w="15" w:type="dxa"/>
        </w:tblCellMar>
        <w:tblLook w:val="04A0" w:firstRow="1" w:lastRow="0" w:firstColumn="1" w:lastColumn="0" w:noHBand="0" w:noVBand="1"/>
      </w:tblPr>
      <w:tblGrid>
        <w:gridCol w:w="1285"/>
        <w:gridCol w:w="543"/>
        <w:gridCol w:w="531"/>
        <w:gridCol w:w="902"/>
        <w:gridCol w:w="654"/>
        <w:gridCol w:w="743"/>
        <w:gridCol w:w="446"/>
        <w:gridCol w:w="11"/>
        <w:gridCol w:w="906"/>
        <w:gridCol w:w="752"/>
        <w:gridCol w:w="32"/>
        <w:gridCol w:w="865"/>
        <w:gridCol w:w="698"/>
        <w:gridCol w:w="478"/>
        <w:gridCol w:w="612"/>
        <w:gridCol w:w="607"/>
        <w:gridCol w:w="544"/>
        <w:gridCol w:w="601"/>
        <w:gridCol w:w="368"/>
        <w:gridCol w:w="394"/>
        <w:gridCol w:w="498"/>
        <w:gridCol w:w="544"/>
        <w:gridCol w:w="595"/>
        <w:gridCol w:w="544"/>
        <w:gridCol w:w="423"/>
        <w:gridCol w:w="850"/>
        <w:gridCol w:w="50"/>
        <w:gridCol w:w="55"/>
        <w:gridCol w:w="62"/>
      </w:tblGrid>
      <w:tr w:rsidR="00DE31E6" w:rsidRPr="00024CDA" w:rsidTr="00666E48">
        <w:trPr>
          <w:gridAfter w:val="1"/>
          <w:wAfter w:w="62" w:type="dxa"/>
          <w:trHeight w:val="225"/>
        </w:trPr>
        <w:tc>
          <w:tcPr>
            <w:tcW w:w="3915" w:type="dxa"/>
            <w:gridSpan w:val="5"/>
            <w:vAlign w:val="center"/>
          </w:tcPr>
          <w:p w:rsidR="00DE31E6" w:rsidRPr="00024CDA" w:rsidRDefault="00DE31E6" w:rsidP="00666E48">
            <w:pPr>
              <w:rPr>
                <w:sz w:val="16"/>
              </w:rPr>
            </w:pPr>
          </w:p>
        </w:tc>
        <w:tc>
          <w:tcPr>
            <w:tcW w:w="743" w:type="dxa"/>
            <w:vAlign w:val="center"/>
          </w:tcPr>
          <w:p w:rsidR="00DE31E6" w:rsidRPr="00024CDA" w:rsidRDefault="00DE31E6" w:rsidP="00666E48">
            <w:pPr>
              <w:rPr>
                <w:sz w:val="16"/>
              </w:rPr>
            </w:pPr>
          </w:p>
        </w:tc>
        <w:tc>
          <w:tcPr>
            <w:tcW w:w="457" w:type="dxa"/>
            <w:gridSpan w:val="2"/>
            <w:vAlign w:val="center"/>
          </w:tcPr>
          <w:p w:rsidR="00DE31E6" w:rsidRPr="00024CDA" w:rsidRDefault="00DE31E6" w:rsidP="00666E48">
            <w:pPr>
              <w:rPr>
                <w:sz w:val="16"/>
              </w:rPr>
            </w:pPr>
          </w:p>
        </w:tc>
        <w:tc>
          <w:tcPr>
            <w:tcW w:w="906" w:type="dxa"/>
            <w:vAlign w:val="center"/>
          </w:tcPr>
          <w:p w:rsidR="00DE31E6" w:rsidRPr="00024CDA" w:rsidRDefault="00DE31E6" w:rsidP="00666E48">
            <w:pPr>
              <w:rPr>
                <w:sz w:val="16"/>
              </w:rPr>
            </w:pPr>
          </w:p>
        </w:tc>
        <w:tc>
          <w:tcPr>
            <w:tcW w:w="752" w:type="dxa"/>
            <w:vAlign w:val="center"/>
          </w:tcPr>
          <w:p w:rsidR="00DE31E6" w:rsidRPr="00024CDA" w:rsidRDefault="00DE31E6" w:rsidP="00666E48">
            <w:pPr>
              <w:rPr>
                <w:sz w:val="16"/>
              </w:rPr>
            </w:pPr>
          </w:p>
        </w:tc>
        <w:tc>
          <w:tcPr>
            <w:tcW w:w="897" w:type="dxa"/>
            <w:gridSpan w:val="2"/>
            <w:vAlign w:val="center"/>
          </w:tcPr>
          <w:p w:rsidR="00DE31E6" w:rsidRPr="00024CDA" w:rsidRDefault="00DE31E6" w:rsidP="00666E48">
            <w:pPr>
              <w:rPr>
                <w:sz w:val="16"/>
              </w:rPr>
            </w:pPr>
          </w:p>
        </w:tc>
        <w:tc>
          <w:tcPr>
            <w:tcW w:w="698" w:type="dxa"/>
            <w:vAlign w:val="center"/>
          </w:tcPr>
          <w:p w:rsidR="00DE31E6" w:rsidRPr="00024CDA" w:rsidRDefault="00DE31E6" w:rsidP="00666E48">
            <w:pPr>
              <w:rPr>
                <w:sz w:val="16"/>
              </w:rPr>
            </w:pPr>
          </w:p>
        </w:tc>
        <w:tc>
          <w:tcPr>
            <w:tcW w:w="478" w:type="dxa"/>
            <w:vAlign w:val="center"/>
          </w:tcPr>
          <w:p w:rsidR="00DE31E6" w:rsidRPr="00024CDA" w:rsidRDefault="00DE31E6" w:rsidP="00666E48">
            <w:pPr>
              <w:rPr>
                <w:sz w:val="16"/>
              </w:rPr>
            </w:pPr>
          </w:p>
        </w:tc>
        <w:tc>
          <w:tcPr>
            <w:tcW w:w="1219" w:type="dxa"/>
            <w:gridSpan w:val="2"/>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601" w:type="dxa"/>
            <w:vAlign w:val="center"/>
          </w:tcPr>
          <w:p w:rsidR="00DE31E6" w:rsidRPr="00024CDA" w:rsidRDefault="00DE31E6" w:rsidP="00666E48">
            <w:pPr>
              <w:rPr>
                <w:sz w:val="16"/>
              </w:rPr>
            </w:pPr>
          </w:p>
        </w:tc>
        <w:tc>
          <w:tcPr>
            <w:tcW w:w="762" w:type="dxa"/>
            <w:gridSpan w:val="2"/>
            <w:vAlign w:val="center"/>
          </w:tcPr>
          <w:p w:rsidR="00DE31E6" w:rsidRPr="00024CDA" w:rsidRDefault="00DE31E6" w:rsidP="00666E48">
            <w:pPr>
              <w:rPr>
                <w:sz w:val="16"/>
              </w:rPr>
            </w:pPr>
          </w:p>
        </w:tc>
        <w:tc>
          <w:tcPr>
            <w:tcW w:w="498"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595"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423" w:type="dxa"/>
            <w:vAlign w:val="center"/>
          </w:tcPr>
          <w:p w:rsidR="00DE31E6" w:rsidRPr="00024CDA" w:rsidRDefault="00DE31E6" w:rsidP="00666E48">
            <w:pPr>
              <w:rPr>
                <w:sz w:val="16"/>
              </w:rPr>
            </w:pPr>
          </w:p>
        </w:tc>
        <w:tc>
          <w:tcPr>
            <w:tcW w:w="850" w:type="dxa"/>
            <w:vAlign w:val="center"/>
          </w:tcPr>
          <w:p w:rsidR="00DE31E6" w:rsidRPr="00024CDA" w:rsidRDefault="00DE31E6" w:rsidP="00666E48">
            <w:pPr>
              <w:rPr>
                <w:sz w:val="16"/>
              </w:rPr>
            </w:pPr>
          </w:p>
        </w:tc>
        <w:tc>
          <w:tcPr>
            <w:tcW w:w="50" w:type="dxa"/>
            <w:vAlign w:val="center"/>
          </w:tcPr>
          <w:p w:rsidR="00DE31E6" w:rsidRPr="00024CDA" w:rsidRDefault="00DE31E6" w:rsidP="00666E48">
            <w:pPr>
              <w:rPr>
                <w:sz w:val="16"/>
              </w:rPr>
            </w:pPr>
          </w:p>
        </w:tc>
        <w:tc>
          <w:tcPr>
            <w:tcW w:w="55" w:type="dxa"/>
            <w:vAlign w:val="center"/>
          </w:tcPr>
          <w:p w:rsidR="00DE31E6" w:rsidRPr="00024CDA" w:rsidRDefault="00DE31E6" w:rsidP="00666E48">
            <w:pPr>
              <w:rPr>
                <w:sz w:val="16"/>
              </w:rPr>
            </w:pPr>
          </w:p>
        </w:tc>
      </w:tr>
      <w:tr w:rsidR="00DE31E6" w:rsidRPr="00024CDA" w:rsidTr="00666E48">
        <w:trPr>
          <w:gridAfter w:val="1"/>
          <w:wAfter w:w="62" w:type="dxa"/>
          <w:trHeight w:val="225"/>
        </w:trPr>
        <w:tc>
          <w:tcPr>
            <w:tcW w:w="14576" w:type="dxa"/>
            <w:gridSpan w:val="25"/>
            <w:vAlign w:val="center"/>
            <w:hideMark/>
          </w:tcPr>
          <w:p w:rsidR="00DE31E6" w:rsidRPr="00024CDA" w:rsidRDefault="00DE31E6" w:rsidP="00666E48">
            <w:pPr>
              <w:rPr>
                <w:sz w:val="16"/>
              </w:rPr>
            </w:pPr>
            <w:r w:rsidRPr="00024CDA">
              <w:rPr>
                <w:sz w:val="16"/>
              </w:rPr>
              <w:t>Сведения о кредитной организации (кредитных организациях),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клиента:</w:t>
            </w: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
          <w:wAfter w:w="62" w:type="dxa"/>
          <w:trHeight w:val="225"/>
        </w:trPr>
        <w:tc>
          <w:tcPr>
            <w:tcW w:w="3261"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w:t>
            </w:r>
          </w:p>
        </w:tc>
        <w:tc>
          <w:tcPr>
            <w:tcW w:w="1397"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Страна</w:t>
            </w:r>
          </w:p>
        </w:tc>
        <w:tc>
          <w:tcPr>
            <w:tcW w:w="2115"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Адрес </w:t>
            </w:r>
            <w:r w:rsidRPr="00024CDA">
              <w:rPr>
                <w:b/>
                <w:color w:val="000000"/>
                <w:sz w:val="16"/>
                <w:lang w:eastAsia="en-US"/>
              </w:rPr>
              <w:t>места нахождения</w:t>
            </w:r>
          </w:p>
        </w:tc>
        <w:tc>
          <w:tcPr>
            <w:tcW w:w="1595" w:type="dxa"/>
            <w:gridSpan w:val="3"/>
            <w:vAlign w:val="center"/>
            <w:hideMark/>
          </w:tcPr>
          <w:p w:rsidR="00DE31E6" w:rsidRPr="00024CDA" w:rsidRDefault="00DE31E6" w:rsidP="00666E48">
            <w:pPr>
              <w:rPr>
                <w:sz w:val="16"/>
              </w:rPr>
            </w:pPr>
          </w:p>
        </w:tc>
        <w:tc>
          <w:tcPr>
            <w:tcW w:w="478" w:type="dxa"/>
            <w:vAlign w:val="center"/>
            <w:hideMark/>
          </w:tcPr>
          <w:p w:rsidR="00DE31E6" w:rsidRPr="00024CDA" w:rsidRDefault="00DE31E6" w:rsidP="00666E48">
            <w:pPr>
              <w:rPr>
                <w:sz w:val="16"/>
              </w:rPr>
            </w:pPr>
          </w:p>
        </w:tc>
        <w:tc>
          <w:tcPr>
            <w:tcW w:w="1219" w:type="dxa"/>
            <w:gridSpan w:val="2"/>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969" w:type="dxa"/>
            <w:gridSpan w:val="2"/>
            <w:vAlign w:val="center"/>
            <w:hideMark/>
          </w:tcPr>
          <w:p w:rsidR="00DE31E6" w:rsidRPr="00024CDA" w:rsidRDefault="00DE31E6" w:rsidP="00666E48">
            <w:pPr>
              <w:rPr>
                <w:sz w:val="16"/>
              </w:rPr>
            </w:pPr>
          </w:p>
        </w:tc>
        <w:tc>
          <w:tcPr>
            <w:tcW w:w="394" w:type="dxa"/>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tc>
      </w:tr>
      <w:tr w:rsidR="00DE31E6" w:rsidRPr="00024CDA" w:rsidTr="00666E48">
        <w:trPr>
          <w:gridAfter w:val="1"/>
          <w:wAfter w:w="62" w:type="dxa"/>
          <w:trHeight w:val="225"/>
        </w:trPr>
        <w:tc>
          <w:tcPr>
            <w:tcW w:w="3261"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397"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115"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595" w:type="dxa"/>
            <w:gridSpan w:val="3"/>
            <w:vAlign w:val="center"/>
          </w:tcPr>
          <w:p w:rsidR="00DE31E6" w:rsidRPr="00024CDA" w:rsidRDefault="00DE31E6" w:rsidP="00666E48">
            <w:pPr>
              <w:rPr>
                <w:sz w:val="16"/>
              </w:rPr>
            </w:pPr>
          </w:p>
        </w:tc>
        <w:tc>
          <w:tcPr>
            <w:tcW w:w="478" w:type="dxa"/>
            <w:vAlign w:val="center"/>
          </w:tcPr>
          <w:p w:rsidR="00DE31E6" w:rsidRPr="00024CDA" w:rsidRDefault="00DE31E6" w:rsidP="00666E48">
            <w:pPr>
              <w:rPr>
                <w:sz w:val="16"/>
              </w:rPr>
            </w:pPr>
          </w:p>
        </w:tc>
        <w:tc>
          <w:tcPr>
            <w:tcW w:w="1219" w:type="dxa"/>
            <w:gridSpan w:val="2"/>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969" w:type="dxa"/>
            <w:gridSpan w:val="2"/>
            <w:vAlign w:val="center"/>
          </w:tcPr>
          <w:p w:rsidR="00DE31E6" w:rsidRPr="00024CDA" w:rsidRDefault="00DE31E6" w:rsidP="00666E48">
            <w:pPr>
              <w:rPr>
                <w:sz w:val="16"/>
              </w:rPr>
            </w:pPr>
          </w:p>
        </w:tc>
        <w:tc>
          <w:tcPr>
            <w:tcW w:w="394" w:type="dxa"/>
            <w:vAlign w:val="center"/>
          </w:tcPr>
          <w:p w:rsidR="00DE31E6" w:rsidRPr="00024CDA" w:rsidRDefault="00DE31E6" w:rsidP="00666E48">
            <w:pPr>
              <w:rPr>
                <w:sz w:val="16"/>
              </w:rPr>
            </w:pPr>
          </w:p>
        </w:tc>
        <w:tc>
          <w:tcPr>
            <w:tcW w:w="498"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595"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423" w:type="dxa"/>
            <w:vAlign w:val="center"/>
          </w:tcPr>
          <w:p w:rsidR="00DE31E6" w:rsidRPr="00024CDA" w:rsidRDefault="00DE31E6" w:rsidP="00666E48">
            <w:pPr>
              <w:rPr>
                <w:sz w:val="16"/>
              </w:rPr>
            </w:pPr>
          </w:p>
        </w:tc>
        <w:tc>
          <w:tcPr>
            <w:tcW w:w="850" w:type="dxa"/>
            <w:vAlign w:val="center"/>
          </w:tcPr>
          <w:p w:rsidR="00DE31E6" w:rsidRPr="00024CDA" w:rsidRDefault="00DE31E6" w:rsidP="00666E48">
            <w:pPr>
              <w:rPr>
                <w:sz w:val="16"/>
              </w:rPr>
            </w:pPr>
          </w:p>
        </w:tc>
        <w:tc>
          <w:tcPr>
            <w:tcW w:w="50" w:type="dxa"/>
            <w:vAlign w:val="center"/>
          </w:tcPr>
          <w:p w:rsidR="00DE31E6" w:rsidRPr="00024CDA" w:rsidRDefault="00DE31E6" w:rsidP="00666E48">
            <w:pPr>
              <w:rPr>
                <w:sz w:val="16"/>
              </w:rPr>
            </w:pPr>
          </w:p>
        </w:tc>
        <w:tc>
          <w:tcPr>
            <w:tcW w:w="55" w:type="dxa"/>
            <w:vAlign w:val="center"/>
          </w:tcPr>
          <w:p w:rsidR="00DE31E6" w:rsidRPr="00024CDA" w:rsidRDefault="00DE31E6" w:rsidP="00666E48"/>
        </w:tc>
      </w:tr>
      <w:tr w:rsidR="00DE31E6" w:rsidRPr="00024CDA" w:rsidTr="00666E48">
        <w:trPr>
          <w:gridAfter w:val="1"/>
          <w:wAfter w:w="62" w:type="dxa"/>
          <w:trHeight w:val="225"/>
        </w:trPr>
        <w:tc>
          <w:tcPr>
            <w:tcW w:w="3261"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397"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115"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595" w:type="dxa"/>
            <w:gridSpan w:val="3"/>
            <w:vAlign w:val="center"/>
          </w:tcPr>
          <w:p w:rsidR="00DE31E6" w:rsidRPr="00024CDA" w:rsidRDefault="00DE31E6" w:rsidP="00666E48">
            <w:pPr>
              <w:rPr>
                <w:sz w:val="16"/>
              </w:rPr>
            </w:pPr>
          </w:p>
        </w:tc>
        <w:tc>
          <w:tcPr>
            <w:tcW w:w="478" w:type="dxa"/>
            <w:vAlign w:val="center"/>
          </w:tcPr>
          <w:p w:rsidR="00DE31E6" w:rsidRPr="00024CDA" w:rsidRDefault="00DE31E6" w:rsidP="00666E48">
            <w:pPr>
              <w:rPr>
                <w:sz w:val="16"/>
              </w:rPr>
            </w:pPr>
          </w:p>
        </w:tc>
        <w:tc>
          <w:tcPr>
            <w:tcW w:w="1219" w:type="dxa"/>
            <w:gridSpan w:val="2"/>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969" w:type="dxa"/>
            <w:gridSpan w:val="2"/>
            <w:vAlign w:val="center"/>
          </w:tcPr>
          <w:p w:rsidR="00DE31E6" w:rsidRPr="00024CDA" w:rsidRDefault="00DE31E6" w:rsidP="00666E48">
            <w:pPr>
              <w:rPr>
                <w:sz w:val="16"/>
              </w:rPr>
            </w:pPr>
          </w:p>
        </w:tc>
        <w:tc>
          <w:tcPr>
            <w:tcW w:w="394" w:type="dxa"/>
            <w:vAlign w:val="center"/>
          </w:tcPr>
          <w:p w:rsidR="00DE31E6" w:rsidRPr="00024CDA" w:rsidRDefault="00DE31E6" w:rsidP="00666E48">
            <w:pPr>
              <w:rPr>
                <w:sz w:val="16"/>
              </w:rPr>
            </w:pPr>
          </w:p>
        </w:tc>
        <w:tc>
          <w:tcPr>
            <w:tcW w:w="498"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595"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423" w:type="dxa"/>
            <w:vAlign w:val="center"/>
          </w:tcPr>
          <w:p w:rsidR="00DE31E6" w:rsidRPr="00024CDA" w:rsidRDefault="00DE31E6" w:rsidP="00666E48">
            <w:pPr>
              <w:rPr>
                <w:sz w:val="16"/>
              </w:rPr>
            </w:pPr>
          </w:p>
        </w:tc>
        <w:tc>
          <w:tcPr>
            <w:tcW w:w="850" w:type="dxa"/>
            <w:vAlign w:val="center"/>
          </w:tcPr>
          <w:p w:rsidR="00DE31E6" w:rsidRPr="00024CDA" w:rsidRDefault="00DE31E6" w:rsidP="00666E48">
            <w:pPr>
              <w:rPr>
                <w:sz w:val="16"/>
              </w:rPr>
            </w:pPr>
          </w:p>
        </w:tc>
        <w:tc>
          <w:tcPr>
            <w:tcW w:w="50" w:type="dxa"/>
            <w:vAlign w:val="center"/>
          </w:tcPr>
          <w:p w:rsidR="00DE31E6" w:rsidRPr="00024CDA" w:rsidRDefault="00DE31E6" w:rsidP="00666E48">
            <w:pPr>
              <w:rPr>
                <w:sz w:val="16"/>
              </w:rPr>
            </w:pPr>
          </w:p>
        </w:tc>
        <w:tc>
          <w:tcPr>
            <w:tcW w:w="55" w:type="dxa"/>
            <w:vAlign w:val="center"/>
          </w:tcPr>
          <w:p w:rsidR="00DE31E6" w:rsidRPr="00024CDA" w:rsidRDefault="00DE31E6" w:rsidP="00666E48"/>
        </w:tc>
      </w:tr>
      <w:tr w:rsidR="00DE31E6" w:rsidRPr="00024CDA" w:rsidTr="00666E48">
        <w:trPr>
          <w:gridAfter w:val="1"/>
          <w:wAfter w:w="62" w:type="dxa"/>
          <w:trHeight w:val="225"/>
        </w:trPr>
        <w:tc>
          <w:tcPr>
            <w:tcW w:w="1285" w:type="dxa"/>
            <w:vAlign w:val="center"/>
            <w:hideMark/>
          </w:tcPr>
          <w:p w:rsidR="00DE31E6" w:rsidRPr="00024CDA" w:rsidRDefault="00DE31E6" w:rsidP="00666E48">
            <w:pPr>
              <w:rPr>
                <w:sz w:val="16"/>
              </w:rPr>
            </w:pPr>
          </w:p>
        </w:tc>
        <w:tc>
          <w:tcPr>
            <w:tcW w:w="543" w:type="dxa"/>
            <w:vAlign w:val="center"/>
            <w:hideMark/>
          </w:tcPr>
          <w:p w:rsidR="00DE31E6" w:rsidRPr="00024CDA" w:rsidRDefault="00DE31E6" w:rsidP="00666E48">
            <w:pPr>
              <w:rPr>
                <w:sz w:val="16"/>
              </w:rPr>
            </w:pPr>
          </w:p>
        </w:tc>
        <w:tc>
          <w:tcPr>
            <w:tcW w:w="531" w:type="dxa"/>
            <w:vAlign w:val="center"/>
            <w:hideMark/>
          </w:tcPr>
          <w:p w:rsidR="00DE31E6" w:rsidRPr="00024CDA" w:rsidRDefault="00DE31E6" w:rsidP="00666E48">
            <w:pPr>
              <w:rPr>
                <w:sz w:val="16"/>
              </w:rPr>
            </w:pPr>
          </w:p>
        </w:tc>
        <w:tc>
          <w:tcPr>
            <w:tcW w:w="902" w:type="dxa"/>
            <w:vAlign w:val="center"/>
            <w:hideMark/>
          </w:tcPr>
          <w:p w:rsidR="00DE31E6" w:rsidRPr="00024CDA" w:rsidRDefault="00DE31E6" w:rsidP="00666E48">
            <w:pPr>
              <w:rPr>
                <w:sz w:val="16"/>
              </w:rPr>
            </w:pPr>
          </w:p>
        </w:tc>
        <w:tc>
          <w:tcPr>
            <w:tcW w:w="654" w:type="dxa"/>
            <w:vAlign w:val="center"/>
            <w:hideMark/>
          </w:tcPr>
          <w:p w:rsidR="00DE31E6" w:rsidRPr="00024CDA" w:rsidRDefault="00DE31E6" w:rsidP="00666E48">
            <w:pPr>
              <w:rPr>
                <w:sz w:val="16"/>
              </w:rPr>
            </w:pPr>
          </w:p>
        </w:tc>
        <w:tc>
          <w:tcPr>
            <w:tcW w:w="743" w:type="dxa"/>
            <w:vAlign w:val="center"/>
            <w:hideMark/>
          </w:tcPr>
          <w:p w:rsidR="00DE31E6" w:rsidRPr="00024CDA" w:rsidRDefault="00DE31E6" w:rsidP="00666E48">
            <w:pPr>
              <w:rPr>
                <w:sz w:val="16"/>
              </w:rPr>
            </w:pPr>
          </w:p>
        </w:tc>
        <w:tc>
          <w:tcPr>
            <w:tcW w:w="457" w:type="dxa"/>
            <w:gridSpan w:val="2"/>
            <w:vAlign w:val="center"/>
            <w:hideMark/>
          </w:tcPr>
          <w:p w:rsidR="00DE31E6" w:rsidRPr="00024CDA" w:rsidRDefault="00DE31E6" w:rsidP="00666E48">
            <w:pPr>
              <w:rPr>
                <w:sz w:val="16"/>
              </w:rPr>
            </w:pPr>
          </w:p>
        </w:tc>
        <w:tc>
          <w:tcPr>
            <w:tcW w:w="906" w:type="dxa"/>
            <w:vAlign w:val="center"/>
            <w:hideMark/>
          </w:tcPr>
          <w:p w:rsidR="00DE31E6" w:rsidRPr="00024CDA" w:rsidRDefault="00DE31E6" w:rsidP="00666E48">
            <w:pPr>
              <w:rPr>
                <w:sz w:val="16"/>
              </w:rPr>
            </w:pPr>
          </w:p>
        </w:tc>
        <w:tc>
          <w:tcPr>
            <w:tcW w:w="752" w:type="dxa"/>
            <w:vAlign w:val="center"/>
            <w:hideMark/>
          </w:tcPr>
          <w:p w:rsidR="00DE31E6" w:rsidRPr="00024CDA" w:rsidRDefault="00DE31E6" w:rsidP="00666E48">
            <w:pPr>
              <w:rPr>
                <w:sz w:val="16"/>
              </w:rPr>
            </w:pPr>
          </w:p>
        </w:tc>
        <w:tc>
          <w:tcPr>
            <w:tcW w:w="897" w:type="dxa"/>
            <w:gridSpan w:val="2"/>
            <w:vAlign w:val="center"/>
            <w:hideMark/>
          </w:tcPr>
          <w:p w:rsidR="00DE31E6" w:rsidRPr="00024CDA" w:rsidRDefault="00DE31E6" w:rsidP="00666E48">
            <w:pPr>
              <w:rPr>
                <w:sz w:val="16"/>
              </w:rPr>
            </w:pPr>
          </w:p>
        </w:tc>
        <w:tc>
          <w:tcPr>
            <w:tcW w:w="698" w:type="dxa"/>
            <w:vAlign w:val="center"/>
            <w:hideMark/>
          </w:tcPr>
          <w:p w:rsidR="00DE31E6" w:rsidRPr="00024CDA" w:rsidRDefault="00DE31E6" w:rsidP="00666E48">
            <w:pPr>
              <w:rPr>
                <w:sz w:val="16"/>
              </w:rPr>
            </w:pPr>
          </w:p>
        </w:tc>
        <w:tc>
          <w:tcPr>
            <w:tcW w:w="478" w:type="dxa"/>
            <w:vAlign w:val="center"/>
            <w:hideMark/>
          </w:tcPr>
          <w:p w:rsidR="00DE31E6" w:rsidRPr="00024CDA" w:rsidRDefault="00DE31E6" w:rsidP="00666E48">
            <w:pPr>
              <w:rPr>
                <w:sz w:val="16"/>
              </w:rPr>
            </w:pPr>
          </w:p>
        </w:tc>
        <w:tc>
          <w:tcPr>
            <w:tcW w:w="1219" w:type="dxa"/>
            <w:gridSpan w:val="2"/>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601" w:type="dxa"/>
            <w:vAlign w:val="center"/>
            <w:hideMark/>
          </w:tcPr>
          <w:p w:rsidR="00DE31E6" w:rsidRPr="00024CDA" w:rsidRDefault="00DE31E6" w:rsidP="00666E48">
            <w:pPr>
              <w:rPr>
                <w:sz w:val="16"/>
              </w:rPr>
            </w:pPr>
          </w:p>
        </w:tc>
        <w:tc>
          <w:tcPr>
            <w:tcW w:w="762" w:type="dxa"/>
            <w:gridSpan w:val="2"/>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1"/>
          <w:wAfter w:w="62" w:type="dxa"/>
          <w:trHeight w:val="225"/>
        </w:trPr>
        <w:tc>
          <w:tcPr>
            <w:tcW w:w="14576" w:type="dxa"/>
            <w:gridSpan w:val="25"/>
            <w:vAlign w:val="center"/>
            <w:hideMark/>
          </w:tcPr>
          <w:p w:rsidR="00DE31E6" w:rsidRPr="00024CDA" w:rsidRDefault="00DE31E6" w:rsidP="00666E48">
            <w:pPr>
              <w:rPr>
                <w:sz w:val="16"/>
              </w:rPr>
            </w:pPr>
            <w:r w:rsidRPr="00024CDA">
              <w:rPr>
                <w:sz w:val="16"/>
              </w:rPr>
              <w:t xml:space="preserve">Сведения о брокерах (брокерах) и (или) иных лицах, которые совершают по поручению управляющего сделки, связанные с управлением ценными бумагами и денежными средствами клиента: </w:t>
            </w:r>
            <w:r w:rsidRPr="00024CDA">
              <w:rPr>
                <w:sz w:val="16"/>
              </w:rPr>
              <w:br/>
            </w: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
          <w:wAfter w:w="62" w:type="dxa"/>
          <w:trHeight w:val="225"/>
        </w:trPr>
        <w:tc>
          <w:tcPr>
            <w:tcW w:w="1828"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w:t>
            </w:r>
          </w:p>
        </w:tc>
        <w:tc>
          <w:tcPr>
            <w:tcW w:w="2087"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Наименование полное</w:t>
            </w:r>
          </w:p>
        </w:tc>
        <w:tc>
          <w:tcPr>
            <w:tcW w:w="1200" w:type="dxa"/>
            <w:gridSpan w:val="3"/>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ИНН</w:t>
            </w:r>
          </w:p>
        </w:tc>
        <w:tc>
          <w:tcPr>
            <w:tcW w:w="1658" w:type="dxa"/>
            <w:gridSpan w:val="2"/>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ОГРН</w:t>
            </w:r>
          </w:p>
        </w:tc>
        <w:tc>
          <w:tcPr>
            <w:tcW w:w="2073" w:type="dxa"/>
            <w:gridSpan w:val="4"/>
            <w:tcBorders>
              <w:top w:val="single" w:sz="6" w:space="0" w:color="000000"/>
              <w:left w:val="single" w:sz="6" w:space="0" w:color="000000"/>
              <w:bottom w:val="single" w:sz="6" w:space="0" w:color="000000"/>
              <w:right w:val="single" w:sz="6" w:space="0" w:color="000000"/>
            </w:tcBorders>
            <w:vAlign w:val="center"/>
            <w:hideMark/>
          </w:tcPr>
          <w:p w:rsidR="00DE31E6" w:rsidRPr="00024CDA" w:rsidRDefault="00DE31E6" w:rsidP="00666E48">
            <w:pPr>
              <w:jc w:val="center"/>
              <w:rPr>
                <w:b/>
                <w:sz w:val="16"/>
              </w:rPr>
            </w:pPr>
            <w:r w:rsidRPr="00024CDA">
              <w:rPr>
                <w:b/>
                <w:sz w:val="16"/>
              </w:rPr>
              <w:t xml:space="preserve">Адрес </w:t>
            </w:r>
            <w:r w:rsidRPr="00024CDA">
              <w:rPr>
                <w:b/>
                <w:color w:val="000000"/>
                <w:sz w:val="16"/>
                <w:lang w:eastAsia="en-US"/>
              </w:rPr>
              <w:t>места нахождения</w:t>
            </w:r>
          </w:p>
        </w:tc>
        <w:tc>
          <w:tcPr>
            <w:tcW w:w="1219" w:type="dxa"/>
            <w:gridSpan w:val="2"/>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601" w:type="dxa"/>
            <w:vAlign w:val="center"/>
            <w:hideMark/>
          </w:tcPr>
          <w:p w:rsidR="00DE31E6" w:rsidRPr="00024CDA" w:rsidRDefault="00DE31E6" w:rsidP="00666E48">
            <w:pPr>
              <w:rPr>
                <w:sz w:val="16"/>
              </w:rPr>
            </w:pPr>
          </w:p>
        </w:tc>
        <w:tc>
          <w:tcPr>
            <w:tcW w:w="762" w:type="dxa"/>
            <w:gridSpan w:val="2"/>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
          <w:wAfter w:w="62" w:type="dxa"/>
          <w:trHeight w:val="225"/>
        </w:trPr>
        <w:tc>
          <w:tcPr>
            <w:tcW w:w="182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87"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200"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65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73"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219" w:type="dxa"/>
            <w:gridSpan w:val="2"/>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601" w:type="dxa"/>
            <w:vAlign w:val="center"/>
          </w:tcPr>
          <w:p w:rsidR="00DE31E6" w:rsidRPr="00024CDA" w:rsidRDefault="00DE31E6" w:rsidP="00666E48">
            <w:pPr>
              <w:rPr>
                <w:sz w:val="16"/>
              </w:rPr>
            </w:pPr>
          </w:p>
        </w:tc>
        <w:tc>
          <w:tcPr>
            <w:tcW w:w="762" w:type="dxa"/>
            <w:gridSpan w:val="2"/>
            <w:vAlign w:val="center"/>
          </w:tcPr>
          <w:p w:rsidR="00DE31E6" w:rsidRPr="00024CDA" w:rsidRDefault="00DE31E6" w:rsidP="00666E48">
            <w:pPr>
              <w:rPr>
                <w:sz w:val="16"/>
              </w:rPr>
            </w:pPr>
          </w:p>
        </w:tc>
        <w:tc>
          <w:tcPr>
            <w:tcW w:w="498"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595"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423" w:type="dxa"/>
            <w:vAlign w:val="center"/>
          </w:tcPr>
          <w:p w:rsidR="00DE31E6" w:rsidRPr="00024CDA" w:rsidRDefault="00DE31E6" w:rsidP="00666E48">
            <w:pPr>
              <w:rPr>
                <w:sz w:val="16"/>
              </w:rPr>
            </w:pPr>
          </w:p>
        </w:tc>
        <w:tc>
          <w:tcPr>
            <w:tcW w:w="850" w:type="dxa"/>
            <w:vAlign w:val="center"/>
          </w:tcPr>
          <w:p w:rsidR="00DE31E6" w:rsidRPr="00024CDA" w:rsidRDefault="00DE31E6" w:rsidP="00666E48">
            <w:pPr>
              <w:rPr>
                <w:sz w:val="16"/>
              </w:rPr>
            </w:pPr>
          </w:p>
        </w:tc>
        <w:tc>
          <w:tcPr>
            <w:tcW w:w="50" w:type="dxa"/>
            <w:vAlign w:val="center"/>
          </w:tcPr>
          <w:p w:rsidR="00DE31E6" w:rsidRPr="00024CDA" w:rsidRDefault="00DE31E6" w:rsidP="00666E48">
            <w:pPr>
              <w:rPr>
                <w:sz w:val="16"/>
              </w:rPr>
            </w:pPr>
          </w:p>
        </w:tc>
        <w:tc>
          <w:tcPr>
            <w:tcW w:w="55" w:type="dxa"/>
            <w:vAlign w:val="center"/>
          </w:tcPr>
          <w:p w:rsidR="00DE31E6" w:rsidRPr="00024CDA" w:rsidRDefault="00DE31E6" w:rsidP="00666E48">
            <w:pPr>
              <w:rPr>
                <w:sz w:val="16"/>
              </w:rPr>
            </w:pPr>
          </w:p>
        </w:tc>
      </w:tr>
      <w:tr w:rsidR="00DE31E6" w:rsidRPr="00024CDA" w:rsidTr="00666E48">
        <w:trPr>
          <w:gridAfter w:val="1"/>
          <w:wAfter w:w="62" w:type="dxa"/>
          <w:trHeight w:val="225"/>
        </w:trPr>
        <w:tc>
          <w:tcPr>
            <w:tcW w:w="182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87"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200" w:type="dxa"/>
            <w:gridSpan w:val="3"/>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658" w:type="dxa"/>
            <w:gridSpan w:val="2"/>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2073" w:type="dxa"/>
            <w:gridSpan w:val="4"/>
            <w:tcBorders>
              <w:top w:val="single" w:sz="6" w:space="0" w:color="000000"/>
              <w:left w:val="single" w:sz="6" w:space="0" w:color="000000"/>
              <w:bottom w:val="single" w:sz="6" w:space="0" w:color="000000"/>
              <w:right w:val="single" w:sz="6" w:space="0" w:color="000000"/>
            </w:tcBorders>
          </w:tcPr>
          <w:p w:rsidR="00DE31E6" w:rsidRPr="00024CDA" w:rsidRDefault="00DE31E6" w:rsidP="00666E48">
            <w:pPr>
              <w:rPr>
                <w:sz w:val="16"/>
              </w:rPr>
            </w:pPr>
          </w:p>
        </w:tc>
        <w:tc>
          <w:tcPr>
            <w:tcW w:w="1219" w:type="dxa"/>
            <w:gridSpan w:val="2"/>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601" w:type="dxa"/>
            <w:vAlign w:val="center"/>
          </w:tcPr>
          <w:p w:rsidR="00DE31E6" w:rsidRPr="00024CDA" w:rsidRDefault="00DE31E6" w:rsidP="00666E48">
            <w:pPr>
              <w:rPr>
                <w:sz w:val="16"/>
              </w:rPr>
            </w:pPr>
          </w:p>
        </w:tc>
        <w:tc>
          <w:tcPr>
            <w:tcW w:w="762" w:type="dxa"/>
            <w:gridSpan w:val="2"/>
            <w:vAlign w:val="center"/>
          </w:tcPr>
          <w:p w:rsidR="00DE31E6" w:rsidRPr="00024CDA" w:rsidRDefault="00DE31E6" w:rsidP="00666E48">
            <w:pPr>
              <w:rPr>
                <w:sz w:val="16"/>
              </w:rPr>
            </w:pPr>
          </w:p>
        </w:tc>
        <w:tc>
          <w:tcPr>
            <w:tcW w:w="498"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595" w:type="dxa"/>
            <w:vAlign w:val="center"/>
          </w:tcPr>
          <w:p w:rsidR="00DE31E6" w:rsidRPr="00024CDA" w:rsidRDefault="00DE31E6" w:rsidP="00666E48">
            <w:pPr>
              <w:rPr>
                <w:sz w:val="16"/>
              </w:rPr>
            </w:pPr>
          </w:p>
        </w:tc>
        <w:tc>
          <w:tcPr>
            <w:tcW w:w="544" w:type="dxa"/>
            <w:vAlign w:val="center"/>
          </w:tcPr>
          <w:p w:rsidR="00DE31E6" w:rsidRPr="00024CDA" w:rsidRDefault="00DE31E6" w:rsidP="00666E48">
            <w:pPr>
              <w:rPr>
                <w:sz w:val="16"/>
              </w:rPr>
            </w:pPr>
          </w:p>
        </w:tc>
        <w:tc>
          <w:tcPr>
            <w:tcW w:w="423" w:type="dxa"/>
            <w:vAlign w:val="center"/>
          </w:tcPr>
          <w:p w:rsidR="00DE31E6" w:rsidRPr="00024CDA" w:rsidRDefault="00DE31E6" w:rsidP="00666E48">
            <w:pPr>
              <w:rPr>
                <w:sz w:val="16"/>
              </w:rPr>
            </w:pPr>
          </w:p>
        </w:tc>
        <w:tc>
          <w:tcPr>
            <w:tcW w:w="850" w:type="dxa"/>
            <w:vAlign w:val="center"/>
          </w:tcPr>
          <w:p w:rsidR="00DE31E6" w:rsidRPr="00024CDA" w:rsidRDefault="00DE31E6" w:rsidP="00666E48">
            <w:pPr>
              <w:rPr>
                <w:sz w:val="16"/>
              </w:rPr>
            </w:pPr>
          </w:p>
        </w:tc>
        <w:tc>
          <w:tcPr>
            <w:tcW w:w="50" w:type="dxa"/>
            <w:vAlign w:val="center"/>
          </w:tcPr>
          <w:p w:rsidR="00DE31E6" w:rsidRPr="00024CDA" w:rsidRDefault="00DE31E6" w:rsidP="00666E48">
            <w:pPr>
              <w:rPr>
                <w:sz w:val="16"/>
              </w:rPr>
            </w:pPr>
          </w:p>
        </w:tc>
        <w:tc>
          <w:tcPr>
            <w:tcW w:w="55" w:type="dxa"/>
            <w:vAlign w:val="center"/>
          </w:tcPr>
          <w:p w:rsidR="00DE31E6" w:rsidRPr="00024CDA" w:rsidRDefault="00DE31E6" w:rsidP="00666E48">
            <w:pPr>
              <w:rPr>
                <w:sz w:val="16"/>
              </w:rPr>
            </w:pPr>
          </w:p>
        </w:tc>
      </w:tr>
      <w:tr w:rsidR="00DE31E6" w:rsidRPr="00024CDA" w:rsidTr="00666E48">
        <w:trPr>
          <w:gridAfter w:val="1"/>
          <w:wAfter w:w="62" w:type="dxa"/>
          <w:trHeight w:val="225"/>
        </w:trPr>
        <w:tc>
          <w:tcPr>
            <w:tcW w:w="1285" w:type="dxa"/>
            <w:tcBorders>
              <w:top w:val="nil"/>
              <w:left w:val="nil"/>
              <w:bottom w:val="nil"/>
            </w:tcBorders>
            <w:vAlign w:val="center"/>
            <w:hideMark/>
          </w:tcPr>
          <w:p w:rsidR="00DE31E6" w:rsidRPr="00024CDA" w:rsidRDefault="00DE31E6" w:rsidP="00666E48">
            <w:pPr>
              <w:rPr>
                <w:sz w:val="16"/>
              </w:rPr>
            </w:pPr>
          </w:p>
        </w:tc>
        <w:tc>
          <w:tcPr>
            <w:tcW w:w="543" w:type="dxa"/>
            <w:tcBorders>
              <w:top w:val="nil"/>
              <w:left w:val="nil"/>
              <w:bottom w:val="nil"/>
            </w:tcBorders>
            <w:vAlign w:val="center"/>
            <w:hideMark/>
          </w:tcPr>
          <w:p w:rsidR="00DE31E6" w:rsidRPr="00024CDA" w:rsidRDefault="00DE31E6" w:rsidP="00666E48">
            <w:pPr>
              <w:rPr>
                <w:sz w:val="16"/>
              </w:rPr>
            </w:pPr>
          </w:p>
        </w:tc>
        <w:tc>
          <w:tcPr>
            <w:tcW w:w="531" w:type="dxa"/>
            <w:tcBorders>
              <w:top w:val="nil"/>
              <w:left w:val="nil"/>
              <w:bottom w:val="nil"/>
            </w:tcBorders>
            <w:vAlign w:val="center"/>
            <w:hideMark/>
          </w:tcPr>
          <w:p w:rsidR="00DE31E6" w:rsidRPr="00024CDA" w:rsidRDefault="00DE31E6" w:rsidP="00666E48">
            <w:pPr>
              <w:rPr>
                <w:sz w:val="16"/>
              </w:rPr>
            </w:pPr>
          </w:p>
        </w:tc>
        <w:tc>
          <w:tcPr>
            <w:tcW w:w="902" w:type="dxa"/>
            <w:tcBorders>
              <w:top w:val="nil"/>
              <w:left w:val="nil"/>
              <w:bottom w:val="nil"/>
            </w:tcBorders>
            <w:vAlign w:val="center"/>
            <w:hideMark/>
          </w:tcPr>
          <w:p w:rsidR="00DE31E6" w:rsidRPr="00024CDA" w:rsidRDefault="00DE31E6" w:rsidP="00666E48">
            <w:pPr>
              <w:rPr>
                <w:sz w:val="16"/>
              </w:rPr>
            </w:pPr>
          </w:p>
        </w:tc>
        <w:tc>
          <w:tcPr>
            <w:tcW w:w="654" w:type="dxa"/>
            <w:tcBorders>
              <w:top w:val="nil"/>
              <w:left w:val="nil"/>
              <w:bottom w:val="nil"/>
            </w:tcBorders>
            <w:vAlign w:val="center"/>
            <w:hideMark/>
          </w:tcPr>
          <w:p w:rsidR="00DE31E6" w:rsidRPr="00024CDA" w:rsidRDefault="00DE31E6" w:rsidP="00666E48">
            <w:pPr>
              <w:rPr>
                <w:sz w:val="16"/>
              </w:rPr>
            </w:pPr>
          </w:p>
        </w:tc>
        <w:tc>
          <w:tcPr>
            <w:tcW w:w="743" w:type="dxa"/>
            <w:tcBorders>
              <w:top w:val="nil"/>
              <w:left w:val="nil"/>
              <w:bottom w:val="nil"/>
            </w:tcBorders>
            <w:vAlign w:val="center"/>
            <w:hideMark/>
          </w:tcPr>
          <w:p w:rsidR="00DE31E6" w:rsidRPr="00024CDA" w:rsidRDefault="00DE31E6" w:rsidP="00666E48">
            <w:pPr>
              <w:rPr>
                <w:sz w:val="16"/>
              </w:rPr>
            </w:pPr>
          </w:p>
        </w:tc>
        <w:tc>
          <w:tcPr>
            <w:tcW w:w="457" w:type="dxa"/>
            <w:gridSpan w:val="2"/>
            <w:tcBorders>
              <w:top w:val="nil"/>
              <w:left w:val="nil"/>
              <w:bottom w:val="nil"/>
            </w:tcBorders>
            <w:vAlign w:val="center"/>
            <w:hideMark/>
          </w:tcPr>
          <w:p w:rsidR="00DE31E6" w:rsidRPr="00024CDA" w:rsidRDefault="00DE31E6" w:rsidP="00666E48">
            <w:pPr>
              <w:rPr>
                <w:sz w:val="16"/>
              </w:rPr>
            </w:pPr>
          </w:p>
        </w:tc>
        <w:tc>
          <w:tcPr>
            <w:tcW w:w="906" w:type="dxa"/>
            <w:tcBorders>
              <w:top w:val="nil"/>
              <w:left w:val="nil"/>
              <w:bottom w:val="nil"/>
            </w:tcBorders>
            <w:vAlign w:val="center"/>
            <w:hideMark/>
          </w:tcPr>
          <w:p w:rsidR="00DE31E6" w:rsidRPr="00024CDA" w:rsidRDefault="00DE31E6" w:rsidP="00666E48">
            <w:pPr>
              <w:rPr>
                <w:sz w:val="16"/>
              </w:rPr>
            </w:pPr>
          </w:p>
        </w:tc>
        <w:tc>
          <w:tcPr>
            <w:tcW w:w="752" w:type="dxa"/>
            <w:tcBorders>
              <w:top w:val="nil"/>
              <w:left w:val="nil"/>
              <w:bottom w:val="nil"/>
            </w:tcBorders>
            <w:vAlign w:val="center"/>
            <w:hideMark/>
          </w:tcPr>
          <w:p w:rsidR="00DE31E6" w:rsidRPr="00024CDA" w:rsidRDefault="00DE31E6" w:rsidP="00666E48">
            <w:pPr>
              <w:rPr>
                <w:sz w:val="16"/>
              </w:rPr>
            </w:pPr>
          </w:p>
        </w:tc>
        <w:tc>
          <w:tcPr>
            <w:tcW w:w="897" w:type="dxa"/>
            <w:gridSpan w:val="2"/>
            <w:tcBorders>
              <w:top w:val="nil"/>
              <w:left w:val="nil"/>
              <w:bottom w:val="nil"/>
            </w:tcBorders>
            <w:vAlign w:val="center"/>
            <w:hideMark/>
          </w:tcPr>
          <w:p w:rsidR="00DE31E6" w:rsidRPr="00024CDA" w:rsidRDefault="00DE31E6" w:rsidP="00666E48">
            <w:pPr>
              <w:rPr>
                <w:sz w:val="16"/>
              </w:rPr>
            </w:pPr>
          </w:p>
        </w:tc>
        <w:tc>
          <w:tcPr>
            <w:tcW w:w="698" w:type="dxa"/>
            <w:tcBorders>
              <w:top w:val="nil"/>
              <w:left w:val="nil"/>
              <w:bottom w:val="nil"/>
            </w:tcBorders>
            <w:vAlign w:val="center"/>
            <w:hideMark/>
          </w:tcPr>
          <w:p w:rsidR="00DE31E6" w:rsidRPr="00024CDA" w:rsidRDefault="00DE31E6" w:rsidP="00666E48">
            <w:pPr>
              <w:rPr>
                <w:sz w:val="16"/>
              </w:rPr>
            </w:pPr>
          </w:p>
        </w:tc>
        <w:tc>
          <w:tcPr>
            <w:tcW w:w="478" w:type="dxa"/>
            <w:tcBorders>
              <w:top w:val="nil"/>
              <w:left w:val="nil"/>
              <w:bottom w:val="nil"/>
            </w:tcBorders>
            <w:vAlign w:val="center"/>
            <w:hideMark/>
          </w:tcPr>
          <w:p w:rsidR="00DE31E6" w:rsidRPr="00024CDA" w:rsidRDefault="00DE31E6" w:rsidP="00666E48">
            <w:pPr>
              <w:rPr>
                <w:sz w:val="16"/>
              </w:rPr>
            </w:pPr>
          </w:p>
        </w:tc>
        <w:tc>
          <w:tcPr>
            <w:tcW w:w="1219" w:type="dxa"/>
            <w:gridSpan w:val="2"/>
            <w:tcBorders>
              <w:top w:val="nil"/>
              <w:left w:val="nil"/>
              <w:bottom w:val="nil"/>
            </w:tcBorders>
            <w:vAlign w:val="center"/>
            <w:hideMark/>
          </w:tcPr>
          <w:p w:rsidR="00DE31E6" w:rsidRPr="00024CDA" w:rsidRDefault="00DE31E6" w:rsidP="00666E48">
            <w:pPr>
              <w:rPr>
                <w:sz w:val="16"/>
              </w:rPr>
            </w:pPr>
          </w:p>
        </w:tc>
        <w:tc>
          <w:tcPr>
            <w:tcW w:w="544" w:type="dxa"/>
            <w:tcBorders>
              <w:top w:val="nil"/>
              <w:left w:val="nil"/>
              <w:bottom w:val="nil"/>
            </w:tcBorders>
            <w:vAlign w:val="center"/>
            <w:hideMark/>
          </w:tcPr>
          <w:p w:rsidR="00DE31E6" w:rsidRPr="00024CDA" w:rsidRDefault="00DE31E6" w:rsidP="00666E48">
            <w:pPr>
              <w:rPr>
                <w:sz w:val="16"/>
              </w:rPr>
            </w:pPr>
          </w:p>
        </w:tc>
        <w:tc>
          <w:tcPr>
            <w:tcW w:w="601" w:type="dxa"/>
            <w:tcBorders>
              <w:top w:val="nil"/>
              <w:left w:val="nil"/>
              <w:bottom w:val="nil"/>
            </w:tcBorders>
            <w:vAlign w:val="center"/>
            <w:hideMark/>
          </w:tcPr>
          <w:p w:rsidR="00DE31E6" w:rsidRPr="00024CDA" w:rsidRDefault="00DE31E6" w:rsidP="00666E48">
            <w:pPr>
              <w:rPr>
                <w:sz w:val="16"/>
              </w:rPr>
            </w:pPr>
          </w:p>
        </w:tc>
        <w:tc>
          <w:tcPr>
            <w:tcW w:w="368" w:type="dxa"/>
            <w:tcBorders>
              <w:top w:val="nil"/>
              <w:left w:val="nil"/>
              <w:bottom w:val="nil"/>
            </w:tcBorders>
            <w:vAlign w:val="center"/>
            <w:hideMark/>
          </w:tcPr>
          <w:p w:rsidR="00DE31E6" w:rsidRPr="00024CDA" w:rsidRDefault="00DE31E6" w:rsidP="00666E48">
            <w:pPr>
              <w:rPr>
                <w:sz w:val="16"/>
              </w:rPr>
            </w:pPr>
          </w:p>
        </w:tc>
        <w:tc>
          <w:tcPr>
            <w:tcW w:w="394" w:type="dxa"/>
            <w:tcBorders>
              <w:top w:val="nil"/>
              <w:left w:val="nil"/>
              <w:bottom w:val="nil"/>
            </w:tcBorders>
            <w:vAlign w:val="center"/>
            <w:hideMark/>
          </w:tcPr>
          <w:p w:rsidR="00DE31E6" w:rsidRPr="00024CDA" w:rsidRDefault="00DE31E6" w:rsidP="00666E48">
            <w:pPr>
              <w:rPr>
                <w:sz w:val="16"/>
              </w:rPr>
            </w:pPr>
          </w:p>
        </w:tc>
        <w:tc>
          <w:tcPr>
            <w:tcW w:w="498" w:type="dxa"/>
            <w:tcBorders>
              <w:top w:val="nil"/>
              <w:left w:val="nil"/>
              <w:bottom w:val="nil"/>
            </w:tcBorders>
            <w:vAlign w:val="center"/>
            <w:hideMark/>
          </w:tcPr>
          <w:p w:rsidR="00DE31E6" w:rsidRPr="00024CDA" w:rsidRDefault="00DE31E6" w:rsidP="00666E48">
            <w:pPr>
              <w:rPr>
                <w:sz w:val="16"/>
              </w:rPr>
            </w:pPr>
          </w:p>
        </w:tc>
        <w:tc>
          <w:tcPr>
            <w:tcW w:w="544" w:type="dxa"/>
            <w:tcBorders>
              <w:top w:val="nil"/>
              <w:left w:val="nil"/>
              <w:bottom w:val="nil"/>
            </w:tcBorders>
            <w:vAlign w:val="center"/>
            <w:hideMark/>
          </w:tcPr>
          <w:p w:rsidR="00DE31E6" w:rsidRPr="00024CDA" w:rsidRDefault="00DE31E6" w:rsidP="00666E48">
            <w:pPr>
              <w:rPr>
                <w:sz w:val="16"/>
              </w:rPr>
            </w:pPr>
          </w:p>
        </w:tc>
        <w:tc>
          <w:tcPr>
            <w:tcW w:w="595" w:type="dxa"/>
            <w:tcBorders>
              <w:top w:val="nil"/>
              <w:left w:val="nil"/>
              <w:bottom w:val="nil"/>
            </w:tcBorders>
            <w:vAlign w:val="center"/>
            <w:hideMark/>
          </w:tcPr>
          <w:p w:rsidR="00DE31E6" w:rsidRPr="00024CDA" w:rsidRDefault="00DE31E6" w:rsidP="00666E48">
            <w:pPr>
              <w:rPr>
                <w:sz w:val="16"/>
              </w:rPr>
            </w:pPr>
          </w:p>
        </w:tc>
        <w:tc>
          <w:tcPr>
            <w:tcW w:w="544" w:type="dxa"/>
            <w:tcBorders>
              <w:top w:val="nil"/>
              <w:left w:val="nil"/>
              <w:bottom w:val="nil"/>
            </w:tcBorders>
            <w:vAlign w:val="center"/>
            <w:hideMark/>
          </w:tcPr>
          <w:p w:rsidR="00DE31E6" w:rsidRPr="00024CDA" w:rsidRDefault="00DE31E6" w:rsidP="00666E48">
            <w:pPr>
              <w:rPr>
                <w:sz w:val="16"/>
              </w:rPr>
            </w:pPr>
          </w:p>
        </w:tc>
        <w:tc>
          <w:tcPr>
            <w:tcW w:w="423" w:type="dxa"/>
            <w:tcBorders>
              <w:top w:val="nil"/>
              <w:left w:val="nil"/>
              <w:bottom w:val="nil"/>
            </w:tcBorders>
            <w:vAlign w:val="center"/>
            <w:hideMark/>
          </w:tcPr>
          <w:p w:rsidR="00DE31E6" w:rsidRPr="00024CDA" w:rsidRDefault="00DE31E6" w:rsidP="00666E48">
            <w:pPr>
              <w:rPr>
                <w:sz w:val="16"/>
              </w:rPr>
            </w:pPr>
          </w:p>
        </w:tc>
        <w:tc>
          <w:tcPr>
            <w:tcW w:w="850" w:type="dxa"/>
            <w:tcBorders>
              <w:top w:val="nil"/>
              <w:left w:val="nil"/>
              <w:bottom w:val="nil"/>
            </w:tcBorders>
            <w:vAlign w:val="center"/>
            <w:hideMark/>
          </w:tcPr>
          <w:p w:rsidR="00DE31E6" w:rsidRPr="00024CDA" w:rsidRDefault="00DE31E6" w:rsidP="00666E48">
            <w:pPr>
              <w:rPr>
                <w:sz w:val="16"/>
              </w:rPr>
            </w:pPr>
          </w:p>
        </w:tc>
        <w:tc>
          <w:tcPr>
            <w:tcW w:w="50" w:type="dxa"/>
            <w:tcBorders>
              <w:top w:val="nil"/>
              <w:left w:val="nil"/>
              <w:bottom w:val="nil"/>
            </w:tcBorders>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1"/>
          <w:wAfter w:w="62" w:type="dxa"/>
          <w:trHeight w:val="225"/>
        </w:trPr>
        <w:tc>
          <w:tcPr>
            <w:tcW w:w="1285" w:type="dxa"/>
            <w:vAlign w:val="center"/>
            <w:hideMark/>
          </w:tcPr>
          <w:p w:rsidR="00DE31E6" w:rsidRPr="00024CDA" w:rsidRDefault="00DE31E6" w:rsidP="00666E48">
            <w:pPr>
              <w:rPr>
                <w:sz w:val="16"/>
              </w:rPr>
            </w:pPr>
          </w:p>
        </w:tc>
        <w:tc>
          <w:tcPr>
            <w:tcW w:w="543" w:type="dxa"/>
            <w:vAlign w:val="center"/>
            <w:hideMark/>
          </w:tcPr>
          <w:p w:rsidR="00DE31E6" w:rsidRPr="00024CDA" w:rsidRDefault="00DE31E6" w:rsidP="00666E48">
            <w:pPr>
              <w:rPr>
                <w:sz w:val="16"/>
              </w:rPr>
            </w:pPr>
          </w:p>
        </w:tc>
        <w:tc>
          <w:tcPr>
            <w:tcW w:w="531" w:type="dxa"/>
            <w:vAlign w:val="center"/>
            <w:hideMark/>
          </w:tcPr>
          <w:p w:rsidR="00DE31E6" w:rsidRPr="00024CDA" w:rsidRDefault="00DE31E6" w:rsidP="00666E48">
            <w:pPr>
              <w:rPr>
                <w:sz w:val="16"/>
              </w:rPr>
            </w:pPr>
          </w:p>
        </w:tc>
        <w:tc>
          <w:tcPr>
            <w:tcW w:w="902" w:type="dxa"/>
            <w:vAlign w:val="center"/>
            <w:hideMark/>
          </w:tcPr>
          <w:p w:rsidR="00DE31E6" w:rsidRPr="00024CDA" w:rsidRDefault="00DE31E6" w:rsidP="00666E48">
            <w:pPr>
              <w:rPr>
                <w:sz w:val="16"/>
              </w:rPr>
            </w:pPr>
          </w:p>
        </w:tc>
        <w:tc>
          <w:tcPr>
            <w:tcW w:w="654" w:type="dxa"/>
            <w:vAlign w:val="center"/>
            <w:hideMark/>
          </w:tcPr>
          <w:p w:rsidR="00DE31E6" w:rsidRPr="00024CDA" w:rsidRDefault="00DE31E6" w:rsidP="00666E48">
            <w:pPr>
              <w:rPr>
                <w:sz w:val="16"/>
              </w:rPr>
            </w:pPr>
          </w:p>
        </w:tc>
        <w:tc>
          <w:tcPr>
            <w:tcW w:w="743" w:type="dxa"/>
            <w:vAlign w:val="center"/>
            <w:hideMark/>
          </w:tcPr>
          <w:p w:rsidR="00DE31E6" w:rsidRPr="00024CDA" w:rsidRDefault="00DE31E6" w:rsidP="00666E48">
            <w:pPr>
              <w:rPr>
                <w:sz w:val="16"/>
              </w:rPr>
            </w:pPr>
          </w:p>
        </w:tc>
        <w:tc>
          <w:tcPr>
            <w:tcW w:w="457" w:type="dxa"/>
            <w:gridSpan w:val="2"/>
            <w:vAlign w:val="center"/>
            <w:hideMark/>
          </w:tcPr>
          <w:p w:rsidR="00DE31E6" w:rsidRPr="00024CDA" w:rsidRDefault="00DE31E6" w:rsidP="00666E48">
            <w:pPr>
              <w:rPr>
                <w:sz w:val="16"/>
              </w:rPr>
            </w:pPr>
          </w:p>
        </w:tc>
        <w:tc>
          <w:tcPr>
            <w:tcW w:w="1658" w:type="dxa"/>
            <w:gridSpan w:val="2"/>
            <w:vAlign w:val="center"/>
            <w:hideMark/>
          </w:tcPr>
          <w:p w:rsidR="00DE31E6" w:rsidRPr="00024CDA" w:rsidRDefault="00DE31E6" w:rsidP="00666E48">
            <w:pPr>
              <w:rPr>
                <w:sz w:val="16"/>
              </w:rPr>
            </w:pPr>
          </w:p>
        </w:tc>
        <w:tc>
          <w:tcPr>
            <w:tcW w:w="4437" w:type="dxa"/>
            <w:gridSpan w:val="8"/>
            <w:vAlign w:val="center"/>
            <w:hideMark/>
          </w:tcPr>
          <w:p w:rsidR="00DE31E6" w:rsidRPr="00024CDA" w:rsidRDefault="00DE31E6" w:rsidP="00666E48">
            <w:pPr>
              <w:rPr>
                <w:sz w:val="16"/>
              </w:rPr>
            </w:pPr>
          </w:p>
        </w:tc>
        <w:tc>
          <w:tcPr>
            <w:tcW w:w="762" w:type="dxa"/>
            <w:gridSpan w:val="2"/>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r w:rsidRPr="00024CDA">
              <w:rPr>
                <w:sz w:val="16"/>
              </w:rPr>
              <w:t> </w:t>
            </w:r>
          </w:p>
        </w:tc>
      </w:tr>
      <w:tr w:rsidR="00DE31E6" w:rsidRPr="00024CDA" w:rsidTr="00666E48">
        <w:trPr>
          <w:gridAfter w:val="1"/>
          <w:wAfter w:w="62" w:type="dxa"/>
          <w:trHeight w:val="225"/>
        </w:trPr>
        <w:tc>
          <w:tcPr>
            <w:tcW w:w="1285" w:type="dxa"/>
            <w:tcBorders>
              <w:bottom w:val="single" w:sz="6" w:space="0" w:color="000000"/>
            </w:tcBorders>
            <w:vAlign w:val="center"/>
            <w:hideMark/>
          </w:tcPr>
          <w:p w:rsidR="00DE31E6" w:rsidRPr="00024CDA" w:rsidRDefault="00DE31E6" w:rsidP="00666E48">
            <w:pPr>
              <w:rPr>
                <w:sz w:val="16"/>
              </w:rPr>
            </w:pPr>
          </w:p>
        </w:tc>
        <w:tc>
          <w:tcPr>
            <w:tcW w:w="543" w:type="dxa"/>
            <w:tcBorders>
              <w:bottom w:val="single" w:sz="6" w:space="0" w:color="000000"/>
            </w:tcBorders>
            <w:vAlign w:val="center"/>
            <w:hideMark/>
          </w:tcPr>
          <w:p w:rsidR="00DE31E6" w:rsidRPr="00024CDA" w:rsidRDefault="00DE31E6" w:rsidP="00666E48">
            <w:pPr>
              <w:rPr>
                <w:sz w:val="16"/>
              </w:rPr>
            </w:pPr>
          </w:p>
        </w:tc>
        <w:tc>
          <w:tcPr>
            <w:tcW w:w="3287" w:type="dxa"/>
            <w:gridSpan w:val="6"/>
            <w:hideMark/>
          </w:tcPr>
          <w:p w:rsidR="00DE31E6" w:rsidRPr="00024CDA" w:rsidRDefault="00DE31E6" w:rsidP="00666E48">
            <w:pPr>
              <w:rPr>
                <w:sz w:val="16"/>
              </w:rPr>
            </w:pPr>
            <w:r w:rsidRPr="00024CDA">
              <w:rPr>
                <w:sz w:val="16"/>
              </w:rPr>
              <w:t>Клиент (ФИО)</w:t>
            </w:r>
          </w:p>
          <w:p w:rsidR="00DE31E6" w:rsidRPr="00024CDA" w:rsidRDefault="00DE31E6" w:rsidP="00666E48">
            <w:pPr>
              <w:rPr>
                <w:sz w:val="16"/>
              </w:rPr>
            </w:pPr>
          </w:p>
        </w:tc>
        <w:tc>
          <w:tcPr>
            <w:tcW w:w="906" w:type="dxa"/>
            <w:tcBorders>
              <w:bottom w:val="single" w:sz="6" w:space="0" w:color="000000"/>
            </w:tcBorders>
            <w:vAlign w:val="center"/>
            <w:hideMark/>
          </w:tcPr>
          <w:p w:rsidR="00DE31E6" w:rsidRPr="00024CDA" w:rsidRDefault="00DE31E6" w:rsidP="00666E48">
            <w:pPr>
              <w:rPr>
                <w:sz w:val="16"/>
              </w:rPr>
            </w:pPr>
          </w:p>
        </w:tc>
        <w:tc>
          <w:tcPr>
            <w:tcW w:w="752" w:type="dxa"/>
            <w:tcBorders>
              <w:bottom w:val="single" w:sz="6" w:space="0" w:color="000000"/>
            </w:tcBorders>
            <w:vAlign w:val="center"/>
            <w:hideMark/>
          </w:tcPr>
          <w:p w:rsidR="00DE31E6" w:rsidRPr="00024CDA" w:rsidRDefault="00DE31E6" w:rsidP="00666E48">
            <w:pPr>
              <w:rPr>
                <w:sz w:val="16"/>
              </w:rPr>
            </w:pPr>
          </w:p>
        </w:tc>
        <w:tc>
          <w:tcPr>
            <w:tcW w:w="4437" w:type="dxa"/>
            <w:gridSpan w:val="8"/>
            <w:vAlign w:val="center"/>
            <w:hideMark/>
          </w:tcPr>
          <w:p w:rsidR="00DE31E6" w:rsidRPr="00024CDA" w:rsidRDefault="00DE31E6" w:rsidP="00666E48">
            <w:pPr>
              <w:rPr>
                <w:sz w:val="16"/>
              </w:rPr>
            </w:pPr>
            <w:r w:rsidRPr="00024CDA">
              <w:rPr>
                <w:sz w:val="16"/>
              </w:rPr>
              <w:t>Сотрудник, ответственный за ведение внутреннего учета</w:t>
            </w:r>
          </w:p>
        </w:tc>
        <w:tc>
          <w:tcPr>
            <w:tcW w:w="762" w:type="dxa"/>
            <w:gridSpan w:val="2"/>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p>
        </w:tc>
      </w:tr>
      <w:tr w:rsidR="00DE31E6" w:rsidRPr="00024CDA" w:rsidTr="00666E48">
        <w:trPr>
          <w:gridAfter w:val="1"/>
          <w:wAfter w:w="62" w:type="dxa"/>
          <w:trHeight w:val="225"/>
        </w:trPr>
        <w:tc>
          <w:tcPr>
            <w:tcW w:w="1285" w:type="dxa"/>
            <w:vAlign w:val="center"/>
            <w:hideMark/>
          </w:tcPr>
          <w:p w:rsidR="00DE31E6" w:rsidRPr="00024CDA" w:rsidRDefault="00DE31E6" w:rsidP="00666E48">
            <w:pPr>
              <w:rPr>
                <w:sz w:val="16"/>
              </w:rPr>
            </w:pPr>
          </w:p>
        </w:tc>
        <w:tc>
          <w:tcPr>
            <w:tcW w:w="543" w:type="dxa"/>
            <w:vAlign w:val="center"/>
            <w:hideMark/>
          </w:tcPr>
          <w:p w:rsidR="00DE31E6" w:rsidRPr="00024CDA" w:rsidRDefault="00DE31E6" w:rsidP="00666E48">
            <w:pPr>
              <w:rPr>
                <w:sz w:val="16"/>
              </w:rPr>
            </w:pPr>
          </w:p>
        </w:tc>
        <w:tc>
          <w:tcPr>
            <w:tcW w:w="531" w:type="dxa"/>
            <w:vAlign w:val="center"/>
            <w:hideMark/>
          </w:tcPr>
          <w:p w:rsidR="00DE31E6" w:rsidRPr="00024CDA" w:rsidRDefault="00DE31E6" w:rsidP="00666E48">
            <w:pPr>
              <w:rPr>
                <w:sz w:val="16"/>
              </w:rPr>
            </w:pPr>
          </w:p>
        </w:tc>
        <w:tc>
          <w:tcPr>
            <w:tcW w:w="902" w:type="dxa"/>
            <w:vAlign w:val="center"/>
            <w:hideMark/>
          </w:tcPr>
          <w:p w:rsidR="00DE31E6" w:rsidRPr="00024CDA" w:rsidRDefault="00DE31E6" w:rsidP="00666E48">
            <w:pPr>
              <w:rPr>
                <w:sz w:val="16"/>
              </w:rPr>
            </w:pPr>
          </w:p>
        </w:tc>
        <w:tc>
          <w:tcPr>
            <w:tcW w:w="654" w:type="dxa"/>
            <w:vAlign w:val="center"/>
            <w:hideMark/>
          </w:tcPr>
          <w:p w:rsidR="00DE31E6" w:rsidRPr="00024CDA" w:rsidRDefault="00DE31E6" w:rsidP="00666E48">
            <w:pPr>
              <w:rPr>
                <w:sz w:val="16"/>
              </w:rPr>
            </w:pPr>
          </w:p>
        </w:tc>
        <w:tc>
          <w:tcPr>
            <w:tcW w:w="743" w:type="dxa"/>
            <w:vAlign w:val="center"/>
            <w:hideMark/>
          </w:tcPr>
          <w:p w:rsidR="00DE31E6" w:rsidRPr="00024CDA" w:rsidRDefault="00DE31E6" w:rsidP="00666E48">
            <w:pPr>
              <w:rPr>
                <w:sz w:val="16"/>
              </w:rPr>
            </w:pPr>
          </w:p>
        </w:tc>
        <w:tc>
          <w:tcPr>
            <w:tcW w:w="457" w:type="dxa"/>
            <w:gridSpan w:val="2"/>
            <w:vAlign w:val="center"/>
            <w:hideMark/>
          </w:tcPr>
          <w:p w:rsidR="00DE31E6" w:rsidRPr="00024CDA" w:rsidRDefault="00DE31E6" w:rsidP="00666E48">
            <w:pPr>
              <w:rPr>
                <w:sz w:val="16"/>
              </w:rPr>
            </w:pPr>
          </w:p>
        </w:tc>
        <w:tc>
          <w:tcPr>
            <w:tcW w:w="1658" w:type="dxa"/>
            <w:gridSpan w:val="2"/>
            <w:vAlign w:val="center"/>
            <w:hideMark/>
          </w:tcPr>
          <w:p w:rsidR="00DE31E6" w:rsidRPr="00024CDA" w:rsidRDefault="00DE31E6" w:rsidP="00666E48">
            <w:pPr>
              <w:rPr>
                <w:sz w:val="16"/>
              </w:rPr>
            </w:pPr>
          </w:p>
        </w:tc>
        <w:tc>
          <w:tcPr>
            <w:tcW w:w="1595" w:type="dxa"/>
            <w:gridSpan w:val="3"/>
            <w:vAlign w:val="center"/>
            <w:hideMark/>
          </w:tcPr>
          <w:p w:rsidR="00DE31E6" w:rsidRPr="00024CDA" w:rsidRDefault="00DE31E6" w:rsidP="00666E48">
            <w:pPr>
              <w:rPr>
                <w:sz w:val="16"/>
              </w:rPr>
            </w:pPr>
          </w:p>
        </w:tc>
        <w:tc>
          <w:tcPr>
            <w:tcW w:w="1090" w:type="dxa"/>
            <w:gridSpan w:val="2"/>
            <w:vAlign w:val="center"/>
            <w:hideMark/>
          </w:tcPr>
          <w:p w:rsidR="00DE31E6" w:rsidRPr="00024CDA" w:rsidRDefault="00DE31E6" w:rsidP="00666E48">
            <w:pPr>
              <w:rPr>
                <w:sz w:val="16"/>
              </w:rPr>
            </w:pPr>
          </w:p>
        </w:tc>
        <w:tc>
          <w:tcPr>
            <w:tcW w:w="607"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601" w:type="dxa"/>
            <w:vAlign w:val="center"/>
            <w:hideMark/>
          </w:tcPr>
          <w:p w:rsidR="00DE31E6" w:rsidRPr="00024CDA" w:rsidRDefault="00DE31E6" w:rsidP="00666E48">
            <w:pPr>
              <w:rPr>
                <w:sz w:val="16"/>
              </w:rPr>
            </w:pPr>
          </w:p>
        </w:tc>
        <w:tc>
          <w:tcPr>
            <w:tcW w:w="762" w:type="dxa"/>
            <w:gridSpan w:val="2"/>
            <w:vAlign w:val="center"/>
            <w:hideMark/>
          </w:tcPr>
          <w:p w:rsidR="00DE31E6" w:rsidRPr="00024CDA" w:rsidRDefault="00DE31E6" w:rsidP="00666E48">
            <w:pPr>
              <w:rPr>
                <w:sz w:val="16"/>
              </w:rPr>
            </w:pPr>
          </w:p>
        </w:tc>
        <w:tc>
          <w:tcPr>
            <w:tcW w:w="498"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595" w:type="dxa"/>
            <w:vAlign w:val="center"/>
            <w:hideMark/>
          </w:tcPr>
          <w:p w:rsidR="00DE31E6" w:rsidRPr="00024CDA" w:rsidRDefault="00DE31E6" w:rsidP="00666E48">
            <w:pPr>
              <w:rPr>
                <w:sz w:val="16"/>
              </w:rPr>
            </w:pPr>
          </w:p>
        </w:tc>
        <w:tc>
          <w:tcPr>
            <w:tcW w:w="544" w:type="dxa"/>
            <w:vAlign w:val="center"/>
            <w:hideMark/>
          </w:tcPr>
          <w:p w:rsidR="00DE31E6" w:rsidRPr="00024CDA" w:rsidRDefault="00DE31E6" w:rsidP="00666E48">
            <w:pPr>
              <w:rPr>
                <w:sz w:val="16"/>
              </w:rPr>
            </w:pPr>
          </w:p>
        </w:tc>
        <w:tc>
          <w:tcPr>
            <w:tcW w:w="423" w:type="dxa"/>
            <w:vAlign w:val="center"/>
            <w:hideMark/>
          </w:tcPr>
          <w:p w:rsidR="00DE31E6" w:rsidRPr="00024CDA" w:rsidRDefault="00DE31E6" w:rsidP="00666E48">
            <w:pPr>
              <w:rPr>
                <w:sz w:val="16"/>
              </w:rPr>
            </w:pPr>
          </w:p>
        </w:tc>
        <w:tc>
          <w:tcPr>
            <w:tcW w:w="850" w:type="dxa"/>
            <w:vAlign w:val="center"/>
            <w:hideMark/>
          </w:tcPr>
          <w:p w:rsidR="00DE31E6" w:rsidRPr="00024CDA" w:rsidRDefault="00DE31E6" w:rsidP="00666E48">
            <w:pPr>
              <w:rPr>
                <w:sz w:val="16"/>
              </w:rPr>
            </w:pPr>
          </w:p>
        </w:tc>
        <w:tc>
          <w:tcPr>
            <w:tcW w:w="50" w:type="dxa"/>
            <w:vAlign w:val="center"/>
            <w:hideMark/>
          </w:tcPr>
          <w:p w:rsidR="00DE31E6" w:rsidRPr="00024CDA" w:rsidRDefault="00DE31E6" w:rsidP="00666E48">
            <w:pPr>
              <w:rPr>
                <w:sz w:val="16"/>
              </w:rPr>
            </w:pPr>
          </w:p>
        </w:tc>
        <w:tc>
          <w:tcPr>
            <w:tcW w:w="55" w:type="dxa"/>
            <w:vAlign w:val="center"/>
            <w:hideMark/>
          </w:tcPr>
          <w:p w:rsidR="00DE31E6" w:rsidRPr="00024CDA" w:rsidRDefault="00DE31E6" w:rsidP="00666E48">
            <w:pPr>
              <w:rPr>
                <w:sz w:val="16"/>
              </w:rPr>
            </w:pPr>
            <w:r w:rsidRPr="00024CDA">
              <w:rPr>
                <w:sz w:val="16"/>
              </w:rPr>
              <w:t> </w:t>
            </w:r>
          </w:p>
        </w:tc>
      </w:tr>
      <w:tr w:rsidR="00DE31E6" w:rsidRPr="00024CDA" w:rsidTr="00666E48">
        <w:tblPrEx>
          <w:tblCellMar>
            <w:left w:w="108" w:type="dxa"/>
            <w:right w:w="108" w:type="dxa"/>
          </w:tblCellMar>
        </w:tblPrEx>
        <w:trPr>
          <w:trHeight w:val="204"/>
        </w:trPr>
        <w:tc>
          <w:tcPr>
            <w:tcW w:w="3261" w:type="dxa"/>
            <w:gridSpan w:val="4"/>
            <w:tcBorders>
              <w:top w:val="nil"/>
              <w:left w:val="nil"/>
              <w:bottom w:val="nil"/>
              <w:right w:val="nil"/>
            </w:tcBorders>
            <w:vAlign w:val="bottom"/>
            <w:hideMark/>
          </w:tcPr>
          <w:p w:rsidR="00DE31E6" w:rsidRPr="00024CDA" w:rsidRDefault="00DE31E6" w:rsidP="00666E48">
            <w:pPr>
              <w:rPr>
                <w:sz w:val="16"/>
              </w:rPr>
            </w:pPr>
            <w:r w:rsidRPr="00024CDA">
              <w:rPr>
                <w:sz w:val="16"/>
              </w:rPr>
              <w:t xml:space="preserve">Отчет принят  </w:t>
            </w:r>
            <w:r w:rsidRPr="00024CDA">
              <w:rPr>
                <w:b/>
                <w:sz w:val="16"/>
              </w:rPr>
              <w:t>«</w:t>
            </w:r>
            <w:r w:rsidRPr="00024CDA">
              <w:rPr>
                <w:sz w:val="16"/>
              </w:rPr>
              <w:t>_____</w:t>
            </w:r>
            <w:r w:rsidRPr="00024CDA">
              <w:rPr>
                <w:b/>
                <w:sz w:val="16"/>
              </w:rPr>
              <w:t>»</w:t>
            </w:r>
            <w:r w:rsidRPr="00024CDA">
              <w:rPr>
                <w:sz w:val="16"/>
              </w:rPr>
              <w:t>________ 201__ г.</w:t>
            </w:r>
          </w:p>
        </w:tc>
        <w:tc>
          <w:tcPr>
            <w:tcW w:w="1843" w:type="dxa"/>
            <w:gridSpan w:val="3"/>
            <w:tcBorders>
              <w:top w:val="nil"/>
              <w:left w:val="nil"/>
              <w:bottom w:val="nil"/>
              <w:right w:val="nil"/>
            </w:tcBorders>
            <w:vAlign w:val="bottom"/>
          </w:tcPr>
          <w:p w:rsidR="00DE31E6" w:rsidRPr="00024CDA" w:rsidRDefault="00DE31E6" w:rsidP="00666E48">
            <w:pPr>
              <w:rPr>
                <w:b/>
                <w:sz w:val="16"/>
              </w:rPr>
            </w:pPr>
          </w:p>
        </w:tc>
        <w:tc>
          <w:tcPr>
            <w:tcW w:w="1701" w:type="dxa"/>
            <w:gridSpan w:val="4"/>
            <w:tcBorders>
              <w:top w:val="nil"/>
              <w:left w:val="nil"/>
              <w:bottom w:val="nil"/>
              <w:right w:val="nil"/>
            </w:tcBorders>
            <w:vAlign w:val="bottom"/>
            <w:hideMark/>
          </w:tcPr>
          <w:p w:rsidR="00DE31E6" w:rsidRPr="00024CDA" w:rsidRDefault="00DE31E6" w:rsidP="00666E48">
            <w:pPr>
              <w:jc w:val="both"/>
              <w:rPr>
                <w:sz w:val="16"/>
              </w:rPr>
            </w:pPr>
            <w:r w:rsidRPr="00024CDA">
              <w:rPr>
                <w:sz w:val="16"/>
              </w:rPr>
              <w:t>________________</w:t>
            </w:r>
          </w:p>
        </w:tc>
        <w:tc>
          <w:tcPr>
            <w:tcW w:w="8788" w:type="dxa"/>
            <w:gridSpan w:val="18"/>
            <w:tcBorders>
              <w:top w:val="nil"/>
              <w:left w:val="nil"/>
              <w:bottom w:val="nil"/>
              <w:right w:val="nil"/>
            </w:tcBorders>
            <w:vAlign w:val="bottom"/>
            <w:hideMark/>
          </w:tcPr>
          <w:p w:rsidR="00DE31E6" w:rsidRPr="00024CDA" w:rsidRDefault="00DE31E6" w:rsidP="00666E48">
            <w:pPr>
              <w:rPr>
                <w:color w:val="000000"/>
                <w:sz w:val="16"/>
                <w:lang w:eastAsia="en-US"/>
              </w:rPr>
            </w:pPr>
            <w:r w:rsidRPr="00024CDA">
              <w:rPr>
                <w:color w:val="000000"/>
                <w:sz w:val="16"/>
                <w:lang w:eastAsia="en-US"/>
              </w:rPr>
              <w:t xml:space="preserve">Руководитель или лицо, уполномоченное на подписание отчета </w:t>
            </w:r>
          </w:p>
          <w:p w:rsidR="00DE31E6" w:rsidRPr="00024CDA" w:rsidRDefault="00DE31E6" w:rsidP="00666E48">
            <w:pPr>
              <w:rPr>
                <w:color w:val="000000"/>
                <w:sz w:val="16"/>
              </w:rPr>
            </w:pPr>
          </w:p>
        </w:tc>
      </w:tr>
    </w:tbl>
    <w:p w:rsidR="00DE31E6" w:rsidRPr="00024CDA" w:rsidRDefault="00DE31E6" w:rsidP="00DE31E6">
      <w:pPr>
        <w:spacing w:after="200" w:line="276" w:lineRule="auto"/>
        <w:rPr>
          <w:rFonts w:eastAsia="Calibri"/>
          <w:sz w:val="22"/>
          <w:lang w:eastAsia="en-US"/>
        </w:rPr>
      </w:pPr>
    </w:p>
    <w:p w:rsidR="00DE31E6" w:rsidRPr="00024CDA" w:rsidRDefault="00DE31E6" w:rsidP="00DE31E6">
      <w:pPr>
        <w:pStyle w:val="wfxRecipient"/>
        <w:tabs>
          <w:tab w:val="left" w:pos="0"/>
        </w:tabs>
        <w:spacing w:line="280" w:lineRule="exact"/>
        <w:ind w:firstLine="284"/>
        <w:rPr>
          <w:rFonts w:ascii="Times New Roman" w:hAnsi="Times New Roman"/>
          <w:b/>
          <w:sz w:val="22"/>
        </w:rPr>
      </w:pPr>
    </w:p>
    <w:p w:rsidR="00DE31E6" w:rsidRDefault="00DE31E6" w:rsidP="00DE31E6"/>
    <w:p w:rsidR="00DE31E6" w:rsidRDefault="00DE31E6" w:rsidP="00DE31E6"/>
    <w:p w:rsidR="00DE31E6" w:rsidRPr="009C59C8" w:rsidRDefault="00DE31E6" w:rsidP="00DE31E6"/>
    <w:p w:rsidR="00DE31E6" w:rsidRDefault="00DE31E6" w:rsidP="00DE31E6"/>
    <w:p w:rsidR="00DE31E6" w:rsidRDefault="00DE31E6" w:rsidP="00DE31E6"/>
    <w:p w:rsidR="00DE31E6" w:rsidRDefault="00DE31E6" w:rsidP="00DE31E6"/>
    <w:p w:rsidR="00DE31E6" w:rsidRDefault="00DE31E6" w:rsidP="00DE31E6"/>
    <w:p w:rsidR="0066757B" w:rsidRDefault="0066757B"/>
    <w:sectPr w:rsidR="0066757B" w:rsidSect="00666E48">
      <w:footerReference w:type="default" r:id="rId15"/>
      <w:pgSz w:w="16840" w:h="11907" w:orient="landscape" w:code="9"/>
      <w:pgMar w:top="851" w:right="567" w:bottom="851"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9E2" w:rsidRDefault="00FD29E2">
      <w:r>
        <w:separator/>
      </w:r>
    </w:p>
  </w:endnote>
  <w:endnote w:type="continuationSeparator" w:id="0">
    <w:p w:rsidR="00FD29E2" w:rsidRDefault="00FD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GOpus">
    <w:altName w:val="Times New Roman"/>
    <w:charset w:val="00"/>
    <w:family w:val="auto"/>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502050306020203"/>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64" w:rsidRDefault="00B06864">
    <w:pPr>
      <w:pStyle w:val="a6"/>
      <w:jc w:val="right"/>
    </w:pPr>
    <w:r>
      <w:fldChar w:fldCharType="begin"/>
    </w:r>
    <w:r>
      <w:instrText>PAGE   \* MERGEFORMAT</w:instrText>
    </w:r>
    <w:r>
      <w:fldChar w:fldCharType="separate"/>
    </w:r>
    <w:r>
      <w:rPr>
        <w:noProof/>
      </w:rPr>
      <w:t>19</w:t>
    </w:r>
    <w:r>
      <w:fldChar w:fldCharType="end"/>
    </w:r>
  </w:p>
  <w:p w:rsidR="00B06864" w:rsidRDefault="00B0686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864" w:rsidRDefault="00B0686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9E2" w:rsidRDefault="00FD29E2">
      <w:r>
        <w:separator/>
      </w:r>
    </w:p>
  </w:footnote>
  <w:footnote w:type="continuationSeparator" w:id="0">
    <w:p w:rsidR="00FD29E2" w:rsidRDefault="00FD2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A2C4C"/>
    <w:multiLevelType w:val="hybridMultilevel"/>
    <w:tmpl w:val="4880D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191E33"/>
    <w:multiLevelType w:val="multilevel"/>
    <w:tmpl w:val="64741C6A"/>
    <w:lvl w:ilvl="0">
      <w:start w:val="1"/>
      <w:numFmt w:val="decimal"/>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 w15:restartNumberingAfterBreak="0">
    <w:nsid w:val="08FA7F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D408A6"/>
    <w:multiLevelType w:val="hybridMultilevel"/>
    <w:tmpl w:val="CF30E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FE6A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0B06F8F"/>
    <w:multiLevelType w:val="hybridMultilevel"/>
    <w:tmpl w:val="11F67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EC38C0"/>
    <w:multiLevelType w:val="multilevel"/>
    <w:tmpl w:val="B61497DE"/>
    <w:lvl w:ilvl="0">
      <w:start w:val="6"/>
      <w:numFmt w:val="decimal"/>
      <w:lvlText w:val="%1."/>
      <w:lvlJc w:val="left"/>
      <w:pPr>
        <w:tabs>
          <w:tab w:val="num" w:pos="705"/>
        </w:tabs>
        <w:ind w:left="705" w:hanging="705"/>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9103A48"/>
    <w:multiLevelType w:val="multilevel"/>
    <w:tmpl w:val="FD623FB8"/>
    <w:lvl w:ilvl="0">
      <w:start w:val="7"/>
      <w:numFmt w:val="decimal"/>
      <w:lvlText w:val="%1."/>
      <w:lvlJc w:val="left"/>
      <w:pPr>
        <w:ind w:left="786" w:hanging="360"/>
      </w:pPr>
      <w:rPr>
        <w:rFonts w:hint="default"/>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37D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295880"/>
    <w:multiLevelType w:val="singleLevel"/>
    <w:tmpl w:val="E2FA3CB0"/>
    <w:lvl w:ilvl="0">
      <w:start w:val="2"/>
      <w:numFmt w:val="decimal"/>
      <w:lvlText w:val="(%1)"/>
      <w:lvlJc w:val="left"/>
      <w:pPr>
        <w:tabs>
          <w:tab w:val="num" w:pos="719"/>
        </w:tabs>
        <w:ind w:left="719" w:hanging="435"/>
      </w:pPr>
      <w:rPr>
        <w:rFonts w:hint="default"/>
      </w:rPr>
    </w:lvl>
  </w:abstractNum>
  <w:abstractNum w:abstractNumId="11" w15:restartNumberingAfterBreak="0">
    <w:nsid w:val="21A32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116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45501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111B62"/>
    <w:multiLevelType w:val="hybridMultilevel"/>
    <w:tmpl w:val="69D46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623B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1333CDA"/>
    <w:multiLevelType w:val="multilevel"/>
    <w:tmpl w:val="D33AE748"/>
    <w:lvl w:ilvl="0">
      <w:start w:val="1"/>
      <w:numFmt w:val="decimal"/>
      <w:lvlText w:val="%1."/>
      <w:lvlJc w:val="left"/>
      <w:pPr>
        <w:tabs>
          <w:tab w:val="num" w:pos="644"/>
        </w:tabs>
        <w:ind w:left="644" w:hanging="360"/>
      </w:pPr>
      <w:rPr>
        <w:rFonts w:hint="default"/>
      </w:rPr>
    </w:lvl>
    <w:lvl w:ilv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004"/>
        </w:tabs>
        <w:ind w:left="1004" w:hanging="72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364"/>
        </w:tabs>
        <w:ind w:left="1364" w:hanging="108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1724"/>
        </w:tabs>
        <w:ind w:left="1724" w:hanging="1440"/>
      </w:pPr>
      <w:rPr>
        <w:rFonts w:hint="default"/>
      </w:rPr>
    </w:lvl>
  </w:abstractNum>
  <w:abstractNum w:abstractNumId="17" w15:restartNumberingAfterBreak="0">
    <w:nsid w:val="31A95A3E"/>
    <w:multiLevelType w:val="hybridMultilevel"/>
    <w:tmpl w:val="962A3C9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3F15337"/>
    <w:multiLevelType w:val="multilevel"/>
    <w:tmpl w:val="3168F1F8"/>
    <w:lvl w:ilvl="0">
      <w:start w:val="1"/>
      <w:numFmt w:val="decimal"/>
      <w:lvlText w:val="%1."/>
      <w:lvlJc w:val="left"/>
      <w:pPr>
        <w:tabs>
          <w:tab w:val="num" w:pos="798"/>
        </w:tabs>
        <w:ind w:left="798" w:hanging="51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19" w15:restartNumberingAfterBreak="0">
    <w:nsid w:val="34FF60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69A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88465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24716E"/>
    <w:multiLevelType w:val="singleLevel"/>
    <w:tmpl w:val="0409000F"/>
    <w:lvl w:ilvl="0">
      <w:start w:val="1"/>
      <w:numFmt w:val="decimal"/>
      <w:lvlText w:val="%1."/>
      <w:lvlJc w:val="left"/>
      <w:pPr>
        <w:tabs>
          <w:tab w:val="num" w:pos="360"/>
        </w:tabs>
        <w:ind w:left="360" w:hanging="360"/>
      </w:pPr>
      <w:rPr>
        <w:rFonts w:hint="default"/>
      </w:rPr>
    </w:lvl>
  </w:abstractNum>
  <w:abstractNum w:abstractNumId="23" w15:restartNumberingAfterBreak="0">
    <w:nsid w:val="3DC31C38"/>
    <w:multiLevelType w:val="singleLevel"/>
    <w:tmpl w:val="AF26B5CC"/>
    <w:lvl w:ilvl="0">
      <w:start w:val="20"/>
      <w:numFmt w:val="bullet"/>
      <w:lvlText w:val="-"/>
      <w:lvlJc w:val="left"/>
      <w:pPr>
        <w:tabs>
          <w:tab w:val="num" w:pos="648"/>
        </w:tabs>
        <w:ind w:left="648" w:hanging="360"/>
      </w:pPr>
      <w:rPr>
        <w:rFonts w:hint="default"/>
      </w:rPr>
    </w:lvl>
  </w:abstractNum>
  <w:abstractNum w:abstractNumId="24" w15:restartNumberingAfterBreak="0">
    <w:nsid w:val="44953C6B"/>
    <w:multiLevelType w:val="multilevel"/>
    <w:tmpl w:val="AD146F86"/>
    <w:lvl w:ilvl="0">
      <w:start w:val="1"/>
      <w:numFmt w:val="decimal"/>
      <w:lvlText w:val="%1."/>
      <w:lvlJc w:val="left"/>
      <w:pPr>
        <w:tabs>
          <w:tab w:val="num" w:pos="648"/>
        </w:tabs>
        <w:ind w:left="648" w:hanging="36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5" w15:restartNumberingAfterBreak="0">
    <w:nsid w:val="47A376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A7E0D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733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5085762"/>
    <w:multiLevelType w:val="multilevel"/>
    <w:tmpl w:val="D7EC12F8"/>
    <w:lvl w:ilvl="0">
      <w:start w:val="1"/>
      <w:numFmt w:val="decimal"/>
      <w:lvlText w:val="%1."/>
      <w:lvlJc w:val="left"/>
      <w:pPr>
        <w:tabs>
          <w:tab w:val="num" w:pos="903"/>
        </w:tabs>
        <w:ind w:left="903" w:hanging="615"/>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29" w15:restartNumberingAfterBreak="0">
    <w:nsid w:val="5B6E472E"/>
    <w:multiLevelType w:val="hybridMultilevel"/>
    <w:tmpl w:val="08FE7854"/>
    <w:lvl w:ilvl="0" w:tplc="9706528E">
      <w:numFmt w:val="bullet"/>
      <w:lvlText w:val="•"/>
      <w:lvlJc w:val="left"/>
      <w:pPr>
        <w:ind w:left="2184" w:hanging="1464"/>
      </w:pPr>
      <w:rPr>
        <w:rFonts w:ascii="Times New Roman" w:eastAsia="Times New Roman" w:hAnsi="Times New Roman" w:cs="Times New Roman" w:hint="default"/>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F1B4E57"/>
    <w:multiLevelType w:val="multilevel"/>
    <w:tmpl w:val="4E52F13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C46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2465453"/>
    <w:multiLevelType w:val="hybridMultilevel"/>
    <w:tmpl w:val="6B921AD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33" w15:restartNumberingAfterBreak="0">
    <w:nsid w:val="65B47967"/>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691803B4"/>
    <w:multiLevelType w:val="multilevel"/>
    <w:tmpl w:val="8E26BD9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008"/>
        </w:tabs>
        <w:ind w:left="1008" w:hanging="720"/>
      </w:pPr>
      <w:rPr>
        <w:rFonts w:hint="default"/>
      </w:rPr>
    </w:lvl>
    <w:lvl w:ilvl="2">
      <w:start w:val="1"/>
      <w:numFmt w:val="decimal"/>
      <w:lvlText w:val="%1.%2.%3."/>
      <w:lvlJc w:val="left"/>
      <w:pPr>
        <w:tabs>
          <w:tab w:val="num" w:pos="1296"/>
        </w:tabs>
        <w:ind w:left="1296" w:hanging="720"/>
      </w:pPr>
      <w:rPr>
        <w:rFonts w:hint="default"/>
      </w:rPr>
    </w:lvl>
    <w:lvl w:ilvl="3">
      <w:start w:val="1"/>
      <w:numFmt w:val="decimal"/>
      <w:lvlText w:val="%1.%2.%3.%4."/>
      <w:lvlJc w:val="left"/>
      <w:pPr>
        <w:tabs>
          <w:tab w:val="num" w:pos="1584"/>
        </w:tabs>
        <w:ind w:left="1584" w:hanging="720"/>
      </w:pPr>
      <w:rPr>
        <w:rFonts w:hint="default"/>
      </w:rPr>
    </w:lvl>
    <w:lvl w:ilvl="4">
      <w:start w:val="1"/>
      <w:numFmt w:val="decimal"/>
      <w:lvlText w:val="%1.%2.%3.%4.%5."/>
      <w:lvlJc w:val="left"/>
      <w:pPr>
        <w:tabs>
          <w:tab w:val="num" w:pos="2232"/>
        </w:tabs>
        <w:ind w:left="2232" w:hanging="1080"/>
      </w:pPr>
      <w:rPr>
        <w:rFonts w:hint="default"/>
      </w:rPr>
    </w:lvl>
    <w:lvl w:ilvl="5">
      <w:start w:val="1"/>
      <w:numFmt w:val="decimal"/>
      <w:lvlText w:val="%1.%2.%3.%4.%5.%6."/>
      <w:lvlJc w:val="left"/>
      <w:pPr>
        <w:tabs>
          <w:tab w:val="num" w:pos="2520"/>
        </w:tabs>
        <w:ind w:left="2520" w:hanging="1080"/>
      </w:pPr>
      <w:rPr>
        <w:rFonts w:hint="default"/>
      </w:rPr>
    </w:lvl>
    <w:lvl w:ilvl="6">
      <w:start w:val="1"/>
      <w:numFmt w:val="decimal"/>
      <w:lvlText w:val="%1.%2.%3.%4.%5.%6.%7."/>
      <w:lvlJc w:val="left"/>
      <w:pPr>
        <w:tabs>
          <w:tab w:val="num" w:pos="3168"/>
        </w:tabs>
        <w:ind w:left="3168" w:hanging="1440"/>
      </w:pPr>
      <w:rPr>
        <w:rFonts w:hint="default"/>
      </w:rPr>
    </w:lvl>
    <w:lvl w:ilvl="7">
      <w:start w:val="1"/>
      <w:numFmt w:val="decimal"/>
      <w:lvlText w:val="%1.%2.%3.%4.%5.%6.%7.%8."/>
      <w:lvlJc w:val="left"/>
      <w:pPr>
        <w:tabs>
          <w:tab w:val="num" w:pos="3456"/>
        </w:tabs>
        <w:ind w:left="3456" w:hanging="1440"/>
      </w:pPr>
      <w:rPr>
        <w:rFonts w:hint="default"/>
      </w:rPr>
    </w:lvl>
    <w:lvl w:ilvl="8">
      <w:start w:val="1"/>
      <w:numFmt w:val="decimal"/>
      <w:lvlText w:val="%1.%2.%3.%4.%5.%6.%7.%8.%9."/>
      <w:lvlJc w:val="left"/>
      <w:pPr>
        <w:tabs>
          <w:tab w:val="num" w:pos="4104"/>
        </w:tabs>
        <w:ind w:left="4104" w:hanging="1800"/>
      </w:pPr>
      <w:rPr>
        <w:rFonts w:hint="default"/>
      </w:rPr>
    </w:lvl>
  </w:abstractNum>
  <w:abstractNum w:abstractNumId="35" w15:restartNumberingAfterBreak="0">
    <w:nsid w:val="6C264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CCB73C8"/>
    <w:multiLevelType w:val="hybridMultilevel"/>
    <w:tmpl w:val="A3FC6F28"/>
    <w:lvl w:ilvl="0" w:tplc="04190001">
      <w:start w:val="1"/>
      <w:numFmt w:val="bullet"/>
      <w:lvlText w:val=""/>
      <w:lvlJc w:val="left"/>
      <w:pPr>
        <w:ind w:left="1432" w:hanging="360"/>
      </w:pPr>
      <w:rPr>
        <w:rFonts w:ascii="Symbol" w:hAnsi="Symbol" w:hint="default"/>
      </w:rPr>
    </w:lvl>
    <w:lvl w:ilvl="1" w:tplc="04190003" w:tentative="1">
      <w:start w:val="1"/>
      <w:numFmt w:val="bullet"/>
      <w:lvlText w:val="o"/>
      <w:lvlJc w:val="left"/>
      <w:pPr>
        <w:ind w:left="2152" w:hanging="360"/>
      </w:pPr>
      <w:rPr>
        <w:rFonts w:ascii="Courier New" w:hAnsi="Courier New" w:cs="Courier New" w:hint="default"/>
      </w:rPr>
    </w:lvl>
    <w:lvl w:ilvl="2" w:tplc="04190005" w:tentative="1">
      <w:start w:val="1"/>
      <w:numFmt w:val="bullet"/>
      <w:lvlText w:val=""/>
      <w:lvlJc w:val="left"/>
      <w:pPr>
        <w:ind w:left="2872" w:hanging="360"/>
      </w:pPr>
      <w:rPr>
        <w:rFonts w:ascii="Wingdings" w:hAnsi="Wingdings" w:hint="default"/>
      </w:rPr>
    </w:lvl>
    <w:lvl w:ilvl="3" w:tplc="04190001" w:tentative="1">
      <w:start w:val="1"/>
      <w:numFmt w:val="bullet"/>
      <w:lvlText w:val=""/>
      <w:lvlJc w:val="left"/>
      <w:pPr>
        <w:ind w:left="3592" w:hanging="360"/>
      </w:pPr>
      <w:rPr>
        <w:rFonts w:ascii="Symbol" w:hAnsi="Symbol" w:hint="default"/>
      </w:rPr>
    </w:lvl>
    <w:lvl w:ilvl="4" w:tplc="04190003" w:tentative="1">
      <w:start w:val="1"/>
      <w:numFmt w:val="bullet"/>
      <w:lvlText w:val="o"/>
      <w:lvlJc w:val="left"/>
      <w:pPr>
        <w:ind w:left="4312" w:hanging="360"/>
      </w:pPr>
      <w:rPr>
        <w:rFonts w:ascii="Courier New" w:hAnsi="Courier New" w:cs="Courier New" w:hint="default"/>
      </w:rPr>
    </w:lvl>
    <w:lvl w:ilvl="5" w:tplc="04190005" w:tentative="1">
      <w:start w:val="1"/>
      <w:numFmt w:val="bullet"/>
      <w:lvlText w:val=""/>
      <w:lvlJc w:val="left"/>
      <w:pPr>
        <w:ind w:left="5032" w:hanging="360"/>
      </w:pPr>
      <w:rPr>
        <w:rFonts w:ascii="Wingdings" w:hAnsi="Wingdings" w:hint="default"/>
      </w:rPr>
    </w:lvl>
    <w:lvl w:ilvl="6" w:tplc="04190001" w:tentative="1">
      <w:start w:val="1"/>
      <w:numFmt w:val="bullet"/>
      <w:lvlText w:val=""/>
      <w:lvlJc w:val="left"/>
      <w:pPr>
        <w:ind w:left="5752" w:hanging="360"/>
      </w:pPr>
      <w:rPr>
        <w:rFonts w:ascii="Symbol" w:hAnsi="Symbol" w:hint="default"/>
      </w:rPr>
    </w:lvl>
    <w:lvl w:ilvl="7" w:tplc="04190003" w:tentative="1">
      <w:start w:val="1"/>
      <w:numFmt w:val="bullet"/>
      <w:lvlText w:val="o"/>
      <w:lvlJc w:val="left"/>
      <w:pPr>
        <w:ind w:left="6472" w:hanging="360"/>
      </w:pPr>
      <w:rPr>
        <w:rFonts w:ascii="Courier New" w:hAnsi="Courier New" w:cs="Courier New" w:hint="default"/>
      </w:rPr>
    </w:lvl>
    <w:lvl w:ilvl="8" w:tplc="04190005" w:tentative="1">
      <w:start w:val="1"/>
      <w:numFmt w:val="bullet"/>
      <w:lvlText w:val=""/>
      <w:lvlJc w:val="left"/>
      <w:pPr>
        <w:ind w:left="7192" w:hanging="360"/>
      </w:pPr>
      <w:rPr>
        <w:rFonts w:ascii="Wingdings" w:hAnsi="Wingdings" w:hint="default"/>
      </w:rPr>
    </w:lvl>
  </w:abstractNum>
  <w:abstractNum w:abstractNumId="37" w15:restartNumberingAfterBreak="0">
    <w:nsid w:val="6EED3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4523C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88027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D55C0D"/>
    <w:multiLevelType w:val="hybridMultilevel"/>
    <w:tmpl w:val="5A54D2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AD4593C"/>
    <w:multiLevelType w:val="multilevel"/>
    <w:tmpl w:val="78B077AC"/>
    <w:lvl w:ilvl="0">
      <w:start w:val="1"/>
      <w:numFmt w:val="decimal"/>
      <w:lvlText w:val="%1."/>
      <w:lvlJc w:val="left"/>
      <w:pPr>
        <w:tabs>
          <w:tab w:val="num" w:pos="918"/>
        </w:tabs>
        <w:ind w:left="918" w:hanging="630"/>
      </w:pPr>
      <w:rPr>
        <w:rFonts w:hint="default"/>
      </w:rPr>
    </w:lvl>
    <w:lvl w:ilvl="1">
      <w:start w:val="1"/>
      <w:numFmt w:val="lowerLetter"/>
      <w:lvlText w:val="%2."/>
      <w:lvlJc w:val="left"/>
      <w:pPr>
        <w:tabs>
          <w:tab w:val="num" w:pos="1368"/>
        </w:tabs>
        <w:ind w:left="1368" w:hanging="360"/>
      </w:pPr>
    </w:lvl>
    <w:lvl w:ilvl="2">
      <w:start w:val="1"/>
      <w:numFmt w:val="lowerRoman"/>
      <w:lvlText w:val="%3."/>
      <w:lvlJc w:val="right"/>
      <w:pPr>
        <w:tabs>
          <w:tab w:val="num" w:pos="2088"/>
        </w:tabs>
        <w:ind w:left="2088" w:hanging="180"/>
      </w:pPr>
    </w:lvl>
    <w:lvl w:ilvl="3">
      <w:start w:val="1"/>
      <w:numFmt w:val="decimal"/>
      <w:lvlText w:val="%4."/>
      <w:lvlJc w:val="left"/>
      <w:pPr>
        <w:tabs>
          <w:tab w:val="num" w:pos="2808"/>
        </w:tabs>
        <w:ind w:left="2808" w:hanging="360"/>
      </w:pPr>
    </w:lvl>
    <w:lvl w:ilvl="4">
      <w:start w:val="1"/>
      <w:numFmt w:val="lowerLetter"/>
      <w:lvlText w:val="%5."/>
      <w:lvlJc w:val="left"/>
      <w:pPr>
        <w:tabs>
          <w:tab w:val="num" w:pos="3528"/>
        </w:tabs>
        <w:ind w:left="3528" w:hanging="360"/>
      </w:pPr>
    </w:lvl>
    <w:lvl w:ilvl="5">
      <w:start w:val="1"/>
      <w:numFmt w:val="lowerRoman"/>
      <w:lvlText w:val="%6."/>
      <w:lvlJc w:val="right"/>
      <w:pPr>
        <w:tabs>
          <w:tab w:val="num" w:pos="4248"/>
        </w:tabs>
        <w:ind w:left="4248" w:hanging="180"/>
      </w:pPr>
    </w:lvl>
    <w:lvl w:ilvl="6">
      <w:start w:val="1"/>
      <w:numFmt w:val="decimal"/>
      <w:lvlText w:val="%7."/>
      <w:lvlJc w:val="left"/>
      <w:pPr>
        <w:tabs>
          <w:tab w:val="num" w:pos="4968"/>
        </w:tabs>
        <w:ind w:left="4968" w:hanging="360"/>
      </w:pPr>
    </w:lvl>
    <w:lvl w:ilvl="7">
      <w:start w:val="1"/>
      <w:numFmt w:val="lowerLetter"/>
      <w:lvlText w:val="%8."/>
      <w:lvlJc w:val="left"/>
      <w:pPr>
        <w:tabs>
          <w:tab w:val="num" w:pos="5688"/>
        </w:tabs>
        <w:ind w:left="5688" w:hanging="360"/>
      </w:pPr>
    </w:lvl>
    <w:lvl w:ilvl="8">
      <w:start w:val="1"/>
      <w:numFmt w:val="lowerRoman"/>
      <w:lvlText w:val="%9."/>
      <w:lvlJc w:val="right"/>
      <w:pPr>
        <w:tabs>
          <w:tab w:val="num" w:pos="6408"/>
        </w:tabs>
        <w:ind w:left="6408" w:hanging="180"/>
      </w:pPr>
    </w:lvl>
  </w:abstractNum>
  <w:abstractNum w:abstractNumId="42" w15:restartNumberingAfterBreak="0">
    <w:nsid w:val="7C900448"/>
    <w:multiLevelType w:val="hybridMultilevel"/>
    <w:tmpl w:val="8BF23DFC"/>
    <w:lvl w:ilvl="0" w:tplc="9706528E">
      <w:numFmt w:val="bullet"/>
      <w:lvlText w:val="•"/>
      <w:lvlJc w:val="left"/>
      <w:pPr>
        <w:ind w:left="1824" w:hanging="1464"/>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E7E6DF6"/>
    <w:multiLevelType w:val="hybridMultilevel"/>
    <w:tmpl w:val="8F809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5"/>
  </w:num>
  <w:num w:numId="4">
    <w:abstractNumId w:val="9"/>
  </w:num>
  <w:num w:numId="5">
    <w:abstractNumId w:val="37"/>
  </w:num>
  <w:num w:numId="6">
    <w:abstractNumId w:val="19"/>
  </w:num>
  <w:num w:numId="7">
    <w:abstractNumId w:val="38"/>
  </w:num>
  <w:num w:numId="8">
    <w:abstractNumId w:val="25"/>
  </w:num>
  <w:num w:numId="9">
    <w:abstractNumId w:val="12"/>
  </w:num>
  <w:num w:numId="10">
    <w:abstractNumId w:val="39"/>
  </w:num>
  <w:num w:numId="11">
    <w:abstractNumId w:val="15"/>
  </w:num>
  <w:num w:numId="12">
    <w:abstractNumId w:val="22"/>
  </w:num>
  <w:num w:numId="13">
    <w:abstractNumId w:val="13"/>
  </w:num>
  <w:num w:numId="14">
    <w:abstractNumId w:val="26"/>
  </w:num>
  <w:num w:numId="15">
    <w:abstractNumId w:val="23"/>
  </w:num>
  <w:num w:numId="16">
    <w:abstractNumId w:val="35"/>
  </w:num>
  <w:num w:numId="17">
    <w:abstractNumId w:val="27"/>
  </w:num>
  <w:num w:numId="18">
    <w:abstractNumId w:val="21"/>
  </w:num>
  <w:num w:numId="19">
    <w:abstractNumId w:val="31"/>
  </w:num>
  <w:num w:numId="20">
    <w:abstractNumId w:val="20"/>
  </w:num>
  <w:num w:numId="21">
    <w:abstractNumId w:val="10"/>
  </w:num>
  <w:num w:numId="22">
    <w:abstractNumId w:val="11"/>
  </w:num>
  <w:num w:numId="23">
    <w:abstractNumId w:val="3"/>
  </w:num>
  <w:num w:numId="24">
    <w:abstractNumId w:val="33"/>
  </w:num>
  <w:num w:numId="25">
    <w:abstractNumId w:val="24"/>
  </w:num>
  <w:num w:numId="26">
    <w:abstractNumId w:val="34"/>
  </w:num>
  <w:num w:numId="27">
    <w:abstractNumId w:val="30"/>
  </w:num>
  <w:num w:numId="28">
    <w:abstractNumId w:val="41"/>
  </w:num>
  <w:num w:numId="29">
    <w:abstractNumId w:val="18"/>
  </w:num>
  <w:num w:numId="30">
    <w:abstractNumId w:val="28"/>
  </w:num>
  <w:num w:numId="31">
    <w:abstractNumId w:val="0"/>
    <w:lvlOverride w:ilvl="0">
      <w:lvl w:ilvl="0">
        <w:numFmt w:val="bullet"/>
        <w:lvlText w:val="-"/>
        <w:legacy w:legacy="1" w:legacySpace="0" w:legacyIndent="125"/>
        <w:lvlJc w:val="left"/>
        <w:rPr>
          <w:rFonts w:ascii="Times New Roman" w:hAnsi="Times New Roman" w:hint="default"/>
        </w:rPr>
      </w:lvl>
    </w:lvlOverride>
  </w:num>
  <w:num w:numId="32">
    <w:abstractNumId w:val="0"/>
    <w:lvlOverride w:ilvl="0">
      <w:lvl w:ilvl="0">
        <w:numFmt w:val="bullet"/>
        <w:lvlText w:val="•"/>
        <w:legacy w:legacy="1" w:legacySpace="0" w:legacyIndent="331"/>
        <w:lvlJc w:val="left"/>
        <w:rPr>
          <w:rFonts w:ascii="Times New Roman" w:hAnsi="Times New Roman" w:hint="default"/>
        </w:rPr>
      </w:lvl>
    </w:lvlOverride>
  </w:num>
  <w:num w:numId="33">
    <w:abstractNumId w:val="0"/>
    <w:lvlOverride w:ilvl="0">
      <w:lvl w:ilvl="0">
        <w:numFmt w:val="bullet"/>
        <w:lvlText w:val="•"/>
        <w:legacy w:legacy="1" w:legacySpace="0" w:legacyIndent="312"/>
        <w:lvlJc w:val="left"/>
        <w:rPr>
          <w:rFonts w:ascii="Times New Roman" w:hAnsi="Times New Roman" w:hint="default"/>
        </w:rPr>
      </w:lvl>
    </w:lvlOverride>
  </w:num>
  <w:num w:numId="34">
    <w:abstractNumId w:val="2"/>
  </w:num>
  <w:num w:numId="35">
    <w:abstractNumId w:val="8"/>
  </w:num>
  <w:num w:numId="36">
    <w:abstractNumId w:val="0"/>
    <w:lvlOverride w:ilvl="0">
      <w:lvl w:ilvl="0">
        <w:start w:val="1"/>
        <w:numFmt w:val="bullet"/>
        <w:lvlText w:val=""/>
        <w:legacy w:legacy="1" w:legacySpace="0" w:legacyIndent="360"/>
        <w:lvlJc w:val="left"/>
        <w:pPr>
          <w:ind w:left="1080" w:hanging="360"/>
        </w:pPr>
        <w:rPr>
          <w:rFonts w:ascii="Symbol" w:hAnsi="Symbol" w:cs="Symbol" w:hint="default"/>
        </w:rPr>
      </w:lvl>
    </w:lvlOverride>
  </w:num>
  <w:num w:numId="37">
    <w:abstractNumId w:val="7"/>
  </w:num>
  <w:num w:numId="38">
    <w:abstractNumId w:val="17"/>
  </w:num>
  <w:num w:numId="39">
    <w:abstractNumId w:val="6"/>
  </w:num>
  <w:num w:numId="40">
    <w:abstractNumId w:val="4"/>
  </w:num>
  <w:num w:numId="41">
    <w:abstractNumId w:val="1"/>
  </w:num>
  <w:num w:numId="42">
    <w:abstractNumId w:val="42"/>
  </w:num>
  <w:num w:numId="43">
    <w:abstractNumId w:val="29"/>
  </w:num>
  <w:num w:numId="44">
    <w:abstractNumId w:val="40"/>
  </w:num>
  <w:num w:numId="45">
    <w:abstractNumId w:val="43"/>
  </w:num>
  <w:num w:numId="46">
    <w:abstractNumId w:val="32"/>
  </w:num>
  <w:num w:numId="47">
    <w:abstractNumId w:val="14"/>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E6"/>
    <w:rsid w:val="00017242"/>
    <w:rsid w:val="00020FF3"/>
    <w:rsid w:val="001329BB"/>
    <w:rsid w:val="00134262"/>
    <w:rsid w:val="00135D39"/>
    <w:rsid w:val="00137863"/>
    <w:rsid w:val="00150DB2"/>
    <w:rsid w:val="001A58D6"/>
    <w:rsid w:val="001A781A"/>
    <w:rsid w:val="001C445B"/>
    <w:rsid w:val="001F1CA0"/>
    <w:rsid w:val="002448AE"/>
    <w:rsid w:val="00253F25"/>
    <w:rsid w:val="00262D26"/>
    <w:rsid w:val="002714EF"/>
    <w:rsid w:val="002815ED"/>
    <w:rsid w:val="002C4A29"/>
    <w:rsid w:val="002D255C"/>
    <w:rsid w:val="003072B2"/>
    <w:rsid w:val="003245B0"/>
    <w:rsid w:val="00346B36"/>
    <w:rsid w:val="0037768C"/>
    <w:rsid w:val="0038714D"/>
    <w:rsid w:val="003E302E"/>
    <w:rsid w:val="003F6299"/>
    <w:rsid w:val="00446333"/>
    <w:rsid w:val="0046417A"/>
    <w:rsid w:val="004A42BC"/>
    <w:rsid w:val="004D0BD6"/>
    <w:rsid w:val="00507B25"/>
    <w:rsid w:val="0055581D"/>
    <w:rsid w:val="00560600"/>
    <w:rsid w:val="00564F83"/>
    <w:rsid w:val="005719C8"/>
    <w:rsid w:val="005731CC"/>
    <w:rsid w:val="005A692D"/>
    <w:rsid w:val="005C72F8"/>
    <w:rsid w:val="005E0A02"/>
    <w:rsid w:val="006018FE"/>
    <w:rsid w:val="00614C76"/>
    <w:rsid w:val="006321F1"/>
    <w:rsid w:val="0064425D"/>
    <w:rsid w:val="0065720B"/>
    <w:rsid w:val="00666E48"/>
    <w:rsid w:val="0066757B"/>
    <w:rsid w:val="00677A59"/>
    <w:rsid w:val="0069120F"/>
    <w:rsid w:val="006B2FC8"/>
    <w:rsid w:val="00715B56"/>
    <w:rsid w:val="007160C1"/>
    <w:rsid w:val="00737423"/>
    <w:rsid w:val="00737764"/>
    <w:rsid w:val="007444E0"/>
    <w:rsid w:val="00750134"/>
    <w:rsid w:val="0076290A"/>
    <w:rsid w:val="0076696B"/>
    <w:rsid w:val="007A6463"/>
    <w:rsid w:val="007B0F93"/>
    <w:rsid w:val="00814409"/>
    <w:rsid w:val="00865F0D"/>
    <w:rsid w:val="0088666C"/>
    <w:rsid w:val="008F1FC2"/>
    <w:rsid w:val="008F5D8A"/>
    <w:rsid w:val="0091547F"/>
    <w:rsid w:val="00924668"/>
    <w:rsid w:val="009605EF"/>
    <w:rsid w:val="00962109"/>
    <w:rsid w:val="009A48F7"/>
    <w:rsid w:val="009B5FAB"/>
    <w:rsid w:val="009C44C5"/>
    <w:rsid w:val="009F4191"/>
    <w:rsid w:val="00A03932"/>
    <w:rsid w:val="00A418FF"/>
    <w:rsid w:val="00A86DD9"/>
    <w:rsid w:val="00A934AC"/>
    <w:rsid w:val="00AA727F"/>
    <w:rsid w:val="00AE07A2"/>
    <w:rsid w:val="00AE7933"/>
    <w:rsid w:val="00B05148"/>
    <w:rsid w:val="00B06864"/>
    <w:rsid w:val="00B109EC"/>
    <w:rsid w:val="00B175C1"/>
    <w:rsid w:val="00B62DB4"/>
    <w:rsid w:val="00B82FD8"/>
    <w:rsid w:val="00B871B4"/>
    <w:rsid w:val="00BB566D"/>
    <w:rsid w:val="00BD63A9"/>
    <w:rsid w:val="00BE2749"/>
    <w:rsid w:val="00BF0BF9"/>
    <w:rsid w:val="00C14A74"/>
    <w:rsid w:val="00C17607"/>
    <w:rsid w:val="00C26282"/>
    <w:rsid w:val="00C70620"/>
    <w:rsid w:val="00C8576E"/>
    <w:rsid w:val="00C97EE4"/>
    <w:rsid w:val="00CC490B"/>
    <w:rsid w:val="00CD5745"/>
    <w:rsid w:val="00D43ABE"/>
    <w:rsid w:val="00DE31E6"/>
    <w:rsid w:val="00DF2345"/>
    <w:rsid w:val="00E03DDE"/>
    <w:rsid w:val="00E04368"/>
    <w:rsid w:val="00E0617B"/>
    <w:rsid w:val="00E37C48"/>
    <w:rsid w:val="00E46C2C"/>
    <w:rsid w:val="00E47403"/>
    <w:rsid w:val="00E820AD"/>
    <w:rsid w:val="00E91712"/>
    <w:rsid w:val="00E9375E"/>
    <w:rsid w:val="00EF299A"/>
    <w:rsid w:val="00F1322F"/>
    <w:rsid w:val="00F80CCE"/>
    <w:rsid w:val="00FC071B"/>
    <w:rsid w:val="00FD29E2"/>
    <w:rsid w:val="00FD4656"/>
    <w:rsid w:val="00FF008D"/>
    <w:rsid w:val="00FF0D2B"/>
    <w:rsid w:val="00FF5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01BCB2"/>
  <w15:docId w15:val="{4A80A208-EB3E-4415-B566-BAF6F6E8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1E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E31E6"/>
    <w:pPr>
      <w:keepNext/>
      <w:spacing w:before="240" w:after="60"/>
      <w:outlineLvl w:val="0"/>
    </w:pPr>
    <w:rPr>
      <w:rFonts w:ascii="Arial" w:hAnsi="Arial"/>
      <w:b/>
      <w:kern w:val="28"/>
      <w:sz w:val="28"/>
    </w:rPr>
  </w:style>
  <w:style w:type="paragraph" w:styleId="2">
    <w:name w:val="heading 2"/>
    <w:basedOn w:val="a"/>
    <w:next w:val="a"/>
    <w:link w:val="20"/>
    <w:qFormat/>
    <w:rsid w:val="00DE31E6"/>
    <w:pPr>
      <w:keepNext/>
      <w:spacing w:line="260" w:lineRule="exact"/>
      <w:ind w:right="49"/>
      <w:jc w:val="right"/>
      <w:outlineLvl w:val="1"/>
    </w:pPr>
    <w:rPr>
      <w:b/>
    </w:rPr>
  </w:style>
  <w:style w:type="paragraph" w:styleId="3">
    <w:name w:val="heading 3"/>
    <w:basedOn w:val="a"/>
    <w:next w:val="a"/>
    <w:link w:val="30"/>
    <w:qFormat/>
    <w:rsid w:val="00DE31E6"/>
    <w:pPr>
      <w:keepNext/>
      <w:spacing w:line="360" w:lineRule="auto"/>
      <w:ind w:right="594"/>
      <w:jc w:val="center"/>
      <w:outlineLvl w:val="2"/>
    </w:pPr>
    <w:rPr>
      <w:i/>
    </w:rPr>
  </w:style>
  <w:style w:type="paragraph" w:styleId="4">
    <w:name w:val="heading 4"/>
    <w:basedOn w:val="a"/>
    <w:next w:val="a"/>
    <w:link w:val="40"/>
    <w:qFormat/>
    <w:rsid w:val="00DE31E6"/>
    <w:pPr>
      <w:keepNext/>
      <w:ind w:firstLine="284"/>
      <w:jc w:val="center"/>
      <w:outlineLvl w:val="3"/>
    </w:pPr>
    <w:rPr>
      <w:rFonts w:ascii="AGOpus" w:hAnsi="AGOpus"/>
      <w:b/>
    </w:rPr>
  </w:style>
  <w:style w:type="paragraph" w:styleId="5">
    <w:name w:val="heading 5"/>
    <w:basedOn w:val="a"/>
    <w:next w:val="a"/>
    <w:link w:val="50"/>
    <w:qFormat/>
    <w:rsid w:val="00DE31E6"/>
    <w:pPr>
      <w:keepNext/>
      <w:jc w:val="center"/>
      <w:outlineLvl w:val="4"/>
    </w:pPr>
    <w:rPr>
      <w:rFonts w:ascii="AGOpus" w:hAnsi="AGOpus"/>
      <w:b/>
      <w:sz w:val="22"/>
    </w:rPr>
  </w:style>
  <w:style w:type="paragraph" w:styleId="6">
    <w:name w:val="heading 6"/>
    <w:basedOn w:val="a"/>
    <w:next w:val="a"/>
    <w:link w:val="60"/>
    <w:qFormat/>
    <w:rsid w:val="00DE31E6"/>
    <w:pPr>
      <w:keepNext/>
      <w:jc w:val="center"/>
      <w:outlineLvl w:val="5"/>
    </w:pPr>
    <w:rPr>
      <w:rFonts w:ascii="AGOpus" w:hAnsi="AGOpus"/>
      <w:b/>
    </w:rPr>
  </w:style>
  <w:style w:type="paragraph" w:styleId="7">
    <w:name w:val="heading 7"/>
    <w:basedOn w:val="a"/>
    <w:next w:val="a"/>
    <w:link w:val="70"/>
    <w:qFormat/>
    <w:rsid w:val="00DE31E6"/>
    <w:pPr>
      <w:keepNext/>
      <w:ind w:right="594"/>
      <w:jc w:val="center"/>
      <w:outlineLvl w:val="6"/>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1E6"/>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DE31E6"/>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DE31E6"/>
    <w:rPr>
      <w:rFonts w:ascii="Times New Roman" w:eastAsia="Times New Roman" w:hAnsi="Times New Roman" w:cs="Times New Roman"/>
      <w:i/>
      <w:sz w:val="20"/>
      <w:szCs w:val="20"/>
      <w:lang w:eastAsia="ru-RU"/>
    </w:rPr>
  </w:style>
  <w:style w:type="character" w:customStyle="1" w:styleId="40">
    <w:name w:val="Заголовок 4 Знак"/>
    <w:basedOn w:val="a0"/>
    <w:link w:val="4"/>
    <w:rsid w:val="00DE31E6"/>
    <w:rPr>
      <w:rFonts w:ascii="AGOpus" w:eastAsia="Times New Roman" w:hAnsi="AGOpus" w:cs="Times New Roman"/>
      <w:b/>
      <w:sz w:val="20"/>
      <w:szCs w:val="20"/>
      <w:lang w:eastAsia="ru-RU"/>
    </w:rPr>
  </w:style>
  <w:style w:type="character" w:customStyle="1" w:styleId="50">
    <w:name w:val="Заголовок 5 Знак"/>
    <w:basedOn w:val="a0"/>
    <w:link w:val="5"/>
    <w:rsid w:val="00DE31E6"/>
    <w:rPr>
      <w:rFonts w:ascii="AGOpus" w:eastAsia="Times New Roman" w:hAnsi="AGOpus" w:cs="Times New Roman"/>
      <w:b/>
      <w:szCs w:val="20"/>
      <w:lang w:eastAsia="ru-RU"/>
    </w:rPr>
  </w:style>
  <w:style w:type="character" w:customStyle="1" w:styleId="60">
    <w:name w:val="Заголовок 6 Знак"/>
    <w:basedOn w:val="a0"/>
    <w:link w:val="6"/>
    <w:rsid w:val="00DE31E6"/>
    <w:rPr>
      <w:rFonts w:ascii="AGOpus" w:eastAsia="Times New Roman" w:hAnsi="AGOpus" w:cs="Times New Roman"/>
      <w:b/>
      <w:sz w:val="20"/>
      <w:szCs w:val="20"/>
      <w:lang w:eastAsia="ru-RU"/>
    </w:rPr>
  </w:style>
  <w:style w:type="character" w:customStyle="1" w:styleId="70">
    <w:name w:val="Заголовок 7 Знак"/>
    <w:basedOn w:val="a0"/>
    <w:link w:val="7"/>
    <w:rsid w:val="00DE31E6"/>
    <w:rPr>
      <w:rFonts w:ascii="Arial" w:eastAsia="Times New Roman" w:hAnsi="Arial" w:cs="Times New Roman"/>
      <w:sz w:val="24"/>
      <w:szCs w:val="20"/>
      <w:lang w:eastAsia="ru-RU"/>
    </w:rPr>
  </w:style>
  <w:style w:type="paragraph" w:customStyle="1" w:styleId="Iauiue">
    <w:name w:val="Iau?iue"/>
    <w:rsid w:val="00DE31E6"/>
    <w:pPr>
      <w:spacing w:after="0" w:line="240" w:lineRule="auto"/>
    </w:pPr>
    <w:rPr>
      <w:rFonts w:ascii="Times New Roman" w:eastAsia="Times New Roman" w:hAnsi="Times New Roman" w:cs="Times New Roman"/>
      <w:sz w:val="20"/>
      <w:szCs w:val="20"/>
      <w:lang w:eastAsia="ru-RU"/>
    </w:rPr>
  </w:style>
  <w:style w:type="paragraph" w:customStyle="1" w:styleId="Iauiue1">
    <w:name w:val="Iau?iue1"/>
    <w:rsid w:val="00DE31E6"/>
    <w:pPr>
      <w:spacing w:after="0" w:line="240" w:lineRule="auto"/>
    </w:pPr>
    <w:rPr>
      <w:rFonts w:ascii="Times New Roman" w:eastAsia="Times New Roman" w:hAnsi="Times New Roman" w:cs="Times New Roman"/>
      <w:sz w:val="20"/>
      <w:szCs w:val="20"/>
      <w:lang w:eastAsia="ru-RU"/>
    </w:rPr>
  </w:style>
  <w:style w:type="paragraph" w:styleId="31">
    <w:name w:val="Body Text 3"/>
    <w:basedOn w:val="a"/>
    <w:link w:val="32"/>
    <w:semiHidden/>
    <w:rsid w:val="00DE31E6"/>
    <w:pPr>
      <w:jc w:val="both"/>
    </w:pPr>
    <w:rPr>
      <w:rFonts w:ascii="AGOpus" w:hAnsi="AGOpus"/>
      <w:b/>
    </w:rPr>
  </w:style>
  <w:style w:type="character" w:customStyle="1" w:styleId="32">
    <w:name w:val="Основной текст 3 Знак"/>
    <w:basedOn w:val="a0"/>
    <w:link w:val="31"/>
    <w:semiHidden/>
    <w:rsid w:val="00DE31E6"/>
    <w:rPr>
      <w:rFonts w:ascii="AGOpus" w:eastAsia="Times New Roman" w:hAnsi="AGOpus" w:cs="Times New Roman"/>
      <w:b/>
      <w:sz w:val="20"/>
      <w:szCs w:val="20"/>
      <w:lang w:eastAsia="ru-RU"/>
    </w:rPr>
  </w:style>
  <w:style w:type="paragraph" w:customStyle="1" w:styleId="11">
    <w:name w:val="Основной текст с отступом1"/>
    <w:basedOn w:val="a"/>
    <w:rsid w:val="00DE31E6"/>
    <w:pPr>
      <w:ind w:right="594"/>
      <w:jc w:val="both"/>
    </w:pPr>
  </w:style>
  <w:style w:type="paragraph" w:customStyle="1" w:styleId="Oeoaoa">
    <w:name w:val="Oeoaoa"/>
    <w:basedOn w:val="Iauiue"/>
    <w:rsid w:val="00DE31E6"/>
    <w:pPr>
      <w:spacing w:line="240" w:lineRule="atLeast"/>
      <w:ind w:left="24" w:right="24" w:firstLine="427"/>
      <w:jc w:val="both"/>
    </w:pPr>
    <w:rPr>
      <w:rFonts w:ascii="Arial" w:hAnsi="Arial"/>
      <w:color w:val="00FFFF"/>
      <w:sz w:val="24"/>
    </w:rPr>
  </w:style>
  <w:style w:type="paragraph" w:styleId="21">
    <w:name w:val="Body Text Indent 2"/>
    <w:basedOn w:val="a"/>
    <w:link w:val="22"/>
    <w:semiHidden/>
    <w:rsid w:val="00DE31E6"/>
    <w:pPr>
      <w:ind w:right="-1" w:firstLine="284"/>
      <w:jc w:val="both"/>
    </w:pPr>
    <w:rPr>
      <w:rFonts w:ascii="AGOpus" w:hAnsi="AGOpus"/>
    </w:rPr>
  </w:style>
  <w:style w:type="character" w:customStyle="1" w:styleId="22">
    <w:name w:val="Основной текст с отступом 2 Знак"/>
    <w:basedOn w:val="a0"/>
    <w:link w:val="21"/>
    <w:semiHidden/>
    <w:rsid w:val="00DE31E6"/>
    <w:rPr>
      <w:rFonts w:ascii="AGOpus" w:eastAsia="Times New Roman" w:hAnsi="AGOpus" w:cs="Times New Roman"/>
      <w:sz w:val="20"/>
      <w:szCs w:val="20"/>
      <w:lang w:eastAsia="ru-RU"/>
    </w:rPr>
  </w:style>
  <w:style w:type="paragraph" w:styleId="a3">
    <w:name w:val="Body Text"/>
    <w:basedOn w:val="a"/>
    <w:link w:val="a4"/>
    <w:semiHidden/>
    <w:rsid w:val="00DE31E6"/>
    <w:pPr>
      <w:spacing w:after="120"/>
    </w:pPr>
  </w:style>
  <w:style w:type="character" w:customStyle="1" w:styleId="a4">
    <w:name w:val="Основной текст Знак"/>
    <w:basedOn w:val="a0"/>
    <w:link w:val="a3"/>
    <w:semiHidden/>
    <w:rsid w:val="00DE31E6"/>
    <w:rPr>
      <w:rFonts w:ascii="Times New Roman" w:eastAsia="Times New Roman" w:hAnsi="Times New Roman" w:cs="Times New Roman"/>
      <w:sz w:val="20"/>
      <w:szCs w:val="20"/>
      <w:lang w:eastAsia="ru-RU"/>
    </w:rPr>
  </w:style>
  <w:style w:type="character" w:styleId="a5">
    <w:name w:val="page number"/>
    <w:basedOn w:val="a0"/>
    <w:semiHidden/>
    <w:rsid w:val="00DE31E6"/>
  </w:style>
  <w:style w:type="paragraph" w:styleId="a6">
    <w:name w:val="footer"/>
    <w:basedOn w:val="a"/>
    <w:link w:val="a7"/>
    <w:uiPriority w:val="99"/>
    <w:rsid w:val="00DE31E6"/>
    <w:pPr>
      <w:tabs>
        <w:tab w:val="center" w:pos="4320"/>
        <w:tab w:val="right" w:pos="8640"/>
      </w:tabs>
    </w:pPr>
    <w:rPr>
      <w:rFonts w:ascii="Pragmatica" w:hAnsi="Pragmatica"/>
    </w:rPr>
  </w:style>
  <w:style w:type="character" w:customStyle="1" w:styleId="a7">
    <w:name w:val="Нижний колонтитул Знак"/>
    <w:basedOn w:val="a0"/>
    <w:link w:val="a6"/>
    <w:uiPriority w:val="99"/>
    <w:rsid w:val="00DE31E6"/>
    <w:rPr>
      <w:rFonts w:ascii="Pragmatica" w:eastAsia="Times New Roman" w:hAnsi="Pragmatica" w:cs="Times New Roman"/>
      <w:sz w:val="20"/>
      <w:szCs w:val="20"/>
      <w:lang w:eastAsia="ru-RU"/>
    </w:rPr>
  </w:style>
  <w:style w:type="paragraph" w:styleId="33">
    <w:name w:val="Body Text Indent 3"/>
    <w:basedOn w:val="a"/>
    <w:link w:val="34"/>
    <w:semiHidden/>
    <w:rsid w:val="00DE31E6"/>
    <w:pPr>
      <w:ind w:firstLine="284"/>
      <w:jc w:val="both"/>
    </w:pPr>
    <w:rPr>
      <w:rFonts w:ascii="AGOpus" w:hAnsi="AGOpus"/>
      <w:color w:val="000000"/>
      <w:sz w:val="22"/>
    </w:rPr>
  </w:style>
  <w:style w:type="character" w:customStyle="1" w:styleId="34">
    <w:name w:val="Основной текст с отступом 3 Знак"/>
    <w:basedOn w:val="a0"/>
    <w:link w:val="33"/>
    <w:semiHidden/>
    <w:rsid w:val="00DE31E6"/>
    <w:rPr>
      <w:rFonts w:ascii="AGOpus" w:eastAsia="Times New Roman" w:hAnsi="AGOpus" w:cs="Times New Roman"/>
      <w:color w:val="000000"/>
      <w:szCs w:val="20"/>
      <w:lang w:eastAsia="ru-RU"/>
    </w:rPr>
  </w:style>
  <w:style w:type="paragraph" w:styleId="a8">
    <w:name w:val="header"/>
    <w:basedOn w:val="a"/>
    <w:link w:val="a9"/>
    <w:semiHidden/>
    <w:rsid w:val="00DE31E6"/>
    <w:pPr>
      <w:tabs>
        <w:tab w:val="center" w:pos="4320"/>
        <w:tab w:val="right" w:pos="8640"/>
      </w:tabs>
    </w:pPr>
  </w:style>
  <w:style w:type="character" w:customStyle="1" w:styleId="a9">
    <w:name w:val="Верхний колонтитул Знак"/>
    <w:basedOn w:val="a0"/>
    <w:link w:val="a8"/>
    <w:semiHidden/>
    <w:rsid w:val="00DE31E6"/>
    <w:rPr>
      <w:rFonts w:ascii="Times New Roman" w:eastAsia="Times New Roman" w:hAnsi="Times New Roman" w:cs="Times New Roman"/>
      <w:sz w:val="20"/>
      <w:szCs w:val="20"/>
      <w:lang w:eastAsia="ru-RU"/>
    </w:rPr>
  </w:style>
  <w:style w:type="paragraph" w:styleId="aa">
    <w:name w:val="Block Text"/>
    <w:basedOn w:val="a"/>
    <w:semiHidden/>
    <w:rsid w:val="00DE31E6"/>
    <w:pPr>
      <w:spacing w:line="300" w:lineRule="exact"/>
      <w:ind w:left="426" w:right="332" w:hanging="142"/>
      <w:jc w:val="both"/>
    </w:pPr>
    <w:rPr>
      <w:rFonts w:ascii="AGOpus" w:hAnsi="AGOpus"/>
    </w:rPr>
  </w:style>
  <w:style w:type="paragraph" w:customStyle="1" w:styleId="wfxRecipient">
    <w:name w:val="wfxRecipient"/>
    <w:basedOn w:val="a"/>
    <w:rsid w:val="00DE31E6"/>
    <w:pPr>
      <w:spacing w:line="300" w:lineRule="exact"/>
      <w:jc w:val="both"/>
    </w:pPr>
    <w:rPr>
      <w:rFonts w:ascii="AGOpus" w:hAnsi="AGOpus"/>
    </w:rPr>
  </w:style>
  <w:style w:type="paragraph" w:styleId="ab">
    <w:name w:val="Title"/>
    <w:basedOn w:val="a"/>
    <w:link w:val="ac"/>
    <w:qFormat/>
    <w:rsid w:val="00DE31E6"/>
    <w:pPr>
      <w:jc w:val="center"/>
    </w:pPr>
    <w:rPr>
      <w:rFonts w:ascii="Tahoma" w:hAnsi="Tahoma"/>
      <w:b/>
    </w:rPr>
  </w:style>
  <w:style w:type="character" w:customStyle="1" w:styleId="ac">
    <w:name w:val="Заголовок Знак"/>
    <w:basedOn w:val="a0"/>
    <w:link w:val="ab"/>
    <w:rsid w:val="00DE31E6"/>
    <w:rPr>
      <w:rFonts w:ascii="Tahoma" w:eastAsia="Times New Roman" w:hAnsi="Tahoma" w:cs="Times New Roman"/>
      <w:b/>
      <w:sz w:val="20"/>
      <w:szCs w:val="20"/>
      <w:lang w:eastAsia="ru-RU"/>
    </w:rPr>
  </w:style>
  <w:style w:type="paragraph" w:customStyle="1" w:styleId="ConsNonformat">
    <w:name w:val="ConsNonformat"/>
    <w:rsid w:val="00DE31E6"/>
    <w:pPr>
      <w:widowControl w:val="0"/>
      <w:spacing w:after="0" w:line="240" w:lineRule="auto"/>
    </w:pPr>
    <w:rPr>
      <w:rFonts w:ascii="Courier New" w:eastAsia="Times New Roman" w:hAnsi="Courier New" w:cs="Times New Roman"/>
      <w:sz w:val="20"/>
      <w:szCs w:val="20"/>
      <w:lang w:eastAsia="ru-RU"/>
    </w:rPr>
  </w:style>
  <w:style w:type="character" w:styleId="ad">
    <w:name w:val="FollowedHyperlink"/>
    <w:semiHidden/>
    <w:rsid w:val="00DE31E6"/>
    <w:rPr>
      <w:color w:val="800080"/>
      <w:u w:val="single"/>
    </w:rPr>
  </w:style>
  <w:style w:type="character" w:styleId="ae">
    <w:name w:val="Hyperlink"/>
    <w:semiHidden/>
    <w:rsid w:val="00DE31E6"/>
    <w:rPr>
      <w:color w:val="0000FF"/>
      <w:u w:val="single"/>
    </w:rPr>
  </w:style>
  <w:style w:type="character" w:customStyle="1" w:styleId="af">
    <w:name w:val="Гипертекстовая ссылка"/>
    <w:rsid w:val="00DE31E6"/>
    <w:rPr>
      <w:color w:val="008000"/>
      <w:sz w:val="20"/>
      <w:u w:val="single"/>
    </w:rPr>
  </w:style>
  <w:style w:type="paragraph" w:customStyle="1" w:styleId="12">
    <w:name w:val="Текст выноски1"/>
    <w:basedOn w:val="a"/>
    <w:rsid w:val="00DE31E6"/>
    <w:rPr>
      <w:rFonts w:ascii="Tahoma" w:hAnsi="Tahoma"/>
      <w:sz w:val="16"/>
    </w:rPr>
  </w:style>
  <w:style w:type="character" w:customStyle="1" w:styleId="BalloonTextChar">
    <w:name w:val="Balloon Text Char"/>
    <w:rsid w:val="00DE31E6"/>
    <w:rPr>
      <w:rFonts w:ascii="Tahoma" w:hAnsi="Tahoma"/>
      <w:noProof w:val="0"/>
      <w:sz w:val="16"/>
      <w:lang w:val="x-none"/>
    </w:rPr>
  </w:style>
  <w:style w:type="paragraph" w:customStyle="1" w:styleId="13">
    <w:name w:val="Абзац списка1"/>
    <w:basedOn w:val="a"/>
    <w:rsid w:val="00DE31E6"/>
    <w:pPr>
      <w:ind w:left="708"/>
    </w:pPr>
  </w:style>
  <w:style w:type="paragraph" w:styleId="af0">
    <w:name w:val="Balloon Text"/>
    <w:basedOn w:val="a"/>
    <w:link w:val="af1"/>
    <w:semiHidden/>
    <w:unhideWhenUsed/>
    <w:rsid w:val="00DE31E6"/>
    <w:rPr>
      <w:rFonts w:ascii="Tahoma" w:hAnsi="Tahoma"/>
      <w:sz w:val="16"/>
      <w:szCs w:val="16"/>
      <w:lang w:val="x-none" w:eastAsia="x-none"/>
    </w:rPr>
  </w:style>
  <w:style w:type="character" w:customStyle="1" w:styleId="af1">
    <w:name w:val="Текст выноски Знак"/>
    <w:basedOn w:val="a0"/>
    <w:link w:val="af0"/>
    <w:semiHidden/>
    <w:rsid w:val="00DE31E6"/>
    <w:rPr>
      <w:rFonts w:ascii="Tahoma" w:eastAsia="Times New Roman" w:hAnsi="Tahoma" w:cs="Times New Roman"/>
      <w:sz w:val="16"/>
      <w:szCs w:val="16"/>
      <w:lang w:val="x-none" w:eastAsia="x-none"/>
    </w:rPr>
  </w:style>
  <w:style w:type="paragraph" w:styleId="af2">
    <w:name w:val="Body Text Indent"/>
    <w:basedOn w:val="a"/>
    <w:link w:val="af3"/>
    <w:rsid w:val="00DE31E6"/>
    <w:pPr>
      <w:ind w:right="594"/>
      <w:jc w:val="both"/>
    </w:pPr>
    <w:rPr>
      <w:lang w:eastAsia="en-US"/>
    </w:rPr>
  </w:style>
  <w:style w:type="character" w:customStyle="1" w:styleId="af3">
    <w:name w:val="Основной текст с отступом Знак"/>
    <w:basedOn w:val="a0"/>
    <w:link w:val="af2"/>
    <w:rsid w:val="00DE31E6"/>
    <w:rPr>
      <w:rFonts w:ascii="Times New Roman" w:eastAsia="Times New Roman" w:hAnsi="Times New Roman" w:cs="Times New Roman"/>
      <w:sz w:val="20"/>
      <w:szCs w:val="20"/>
    </w:rPr>
  </w:style>
  <w:style w:type="paragraph" w:styleId="23">
    <w:name w:val="Body Text 2"/>
    <w:basedOn w:val="a"/>
    <w:link w:val="24"/>
    <w:semiHidden/>
    <w:rsid w:val="00DE31E6"/>
    <w:pPr>
      <w:autoSpaceDE w:val="0"/>
      <w:autoSpaceDN w:val="0"/>
      <w:adjustRightInd w:val="0"/>
      <w:jc w:val="both"/>
    </w:pPr>
    <w:rPr>
      <w:rFonts w:ascii="Garamond" w:hAnsi="Garamond"/>
      <w:color w:val="FF0000"/>
    </w:rPr>
  </w:style>
  <w:style w:type="character" w:customStyle="1" w:styleId="24">
    <w:name w:val="Основной текст 2 Знак"/>
    <w:basedOn w:val="a0"/>
    <w:link w:val="23"/>
    <w:semiHidden/>
    <w:rsid w:val="00DE31E6"/>
    <w:rPr>
      <w:rFonts w:ascii="Garamond" w:eastAsia="Times New Roman" w:hAnsi="Garamond" w:cs="Times New Roman"/>
      <w:color w:val="FF0000"/>
      <w:sz w:val="20"/>
      <w:szCs w:val="20"/>
      <w:lang w:eastAsia="ru-RU"/>
    </w:rPr>
  </w:style>
  <w:style w:type="paragraph" w:styleId="af4">
    <w:name w:val="List Paragraph"/>
    <w:basedOn w:val="a"/>
    <w:uiPriority w:val="34"/>
    <w:qFormat/>
    <w:rsid w:val="00666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k-finansist.ru" TargetMode="External"/><Relationship Id="rId13" Type="http://schemas.openxmlformats.org/officeDocument/2006/relationships/hyperlink" Target="http://www.uk-finansist.ru" TargetMode="External"/><Relationship Id="rId3" Type="http://schemas.openxmlformats.org/officeDocument/2006/relationships/settings" Target="settings.xml"/><Relationship Id="rId7" Type="http://schemas.openxmlformats.org/officeDocument/2006/relationships/hyperlink" Target="http://www.mt-i.ru" TargetMode="External"/><Relationship Id="rId12" Type="http://schemas.openxmlformats.org/officeDocument/2006/relationships/hyperlink" Target="http://www.uk-finansist.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uk-finansis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30</Pages>
  <Words>17843</Words>
  <Characters>101709</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Л. Васильева</dc:creator>
  <cp:lastModifiedBy>Наталья Л. Васильева</cp:lastModifiedBy>
  <cp:revision>106</cp:revision>
  <cp:lastPrinted>2019-02-27T06:15:00Z</cp:lastPrinted>
  <dcterms:created xsi:type="dcterms:W3CDTF">2019-04-12T05:07:00Z</dcterms:created>
  <dcterms:modified xsi:type="dcterms:W3CDTF">2019-04-15T07:35:00Z</dcterms:modified>
</cp:coreProperties>
</file>